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8E97" w14:textId="77777777" w:rsidR="00C42FC6" w:rsidRPr="00405215" w:rsidRDefault="007E4224" w:rsidP="00AB4DCA">
      <w:pPr>
        <w:spacing w:line="360" w:lineRule="auto"/>
        <w:jc w:val="both"/>
        <w:rPr>
          <w:rFonts w:ascii="Arial" w:hAnsi="Arial" w:cs="Arial"/>
          <w:sz w:val="28"/>
          <w:szCs w:val="28"/>
        </w:rPr>
      </w:pPr>
      <w:r w:rsidRPr="00405215">
        <w:rPr>
          <w:rFonts w:ascii="Arial" w:hAnsi="Arial" w:cs="Arial"/>
          <w:sz w:val="28"/>
          <w:szCs w:val="28"/>
        </w:rPr>
        <w:t>Erläuterungen zu den Musterschriftsätzen:</w:t>
      </w:r>
    </w:p>
    <w:p w14:paraId="0B692980" w14:textId="77777777" w:rsidR="00C42FC6" w:rsidRPr="00405215" w:rsidRDefault="00C42FC6" w:rsidP="00AB4DCA">
      <w:pPr>
        <w:spacing w:line="360" w:lineRule="auto"/>
        <w:jc w:val="both"/>
        <w:rPr>
          <w:rFonts w:ascii="Arial" w:hAnsi="Arial" w:cs="Arial"/>
        </w:rPr>
      </w:pPr>
    </w:p>
    <w:p w14:paraId="5C69C387" w14:textId="4BE6871B" w:rsidR="00C42FC6" w:rsidRPr="00405215" w:rsidRDefault="007E4224" w:rsidP="00AB4DCA">
      <w:pPr>
        <w:spacing w:line="360" w:lineRule="auto"/>
        <w:jc w:val="both"/>
        <w:rPr>
          <w:rFonts w:ascii="Arial" w:hAnsi="Arial" w:cs="Arial"/>
        </w:rPr>
      </w:pPr>
      <w:r w:rsidRPr="00405215">
        <w:rPr>
          <w:rFonts w:ascii="Arial" w:hAnsi="Arial" w:cs="Arial"/>
        </w:rPr>
        <w:t>Die Musterschriftsätze bieten eine ausführliche Argumentation für die Anerkennung psychologischer psychotherapeutischer Bescheinigungen bei der Geltendmachung eines krankheitsbedingten Abschiebungshindernis nach §</w:t>
      </w:r>
      <w:r w:rsidR="00AB4DCA" w:rsidRPr="00405215">
        <w:rPr>
          <w:rFonts w:ascii="Arial" w:hAnsi="Arial" w:cs="Arial"/>
        </w:rPr>
        <w:t> </w:t>
      </w:r>
      <w:r w:rsidRPr="00405215">
        <w:rPr>
          <w:rFonts w:ascii="Arial" w:hAnsi="Arial" w:cs="Arial"/>
        </w:rPr>
        <w:t>60</w:t>
      </w:r>
      <w:r w:rsidR="00670C0E" w:rsidRPr="00405215">
        <w:rPr>
          <w:rFonts w:ascii="Arial" w:hAnsi="Arial" w:cs="Arial"/>
        </w:rPr>
        <w:t xml:space="preserve"> </w:t>
      </w:r>
      <w:r w:rsidRPr="00405215">
        <w:rPr>
          <w:rFonts w:ascii="Arial" w:hAnsi="Arial" w:cs="Arial"/>
        </w:rPr>
        <w:t>Abs.</w:t>
      </w:r>
      <w:r w:rsidR="00AB4DCA" w:rsidRPr="00405215">
        <w:rPr>
          <w:rFonts w:ascii="Arial" w:hAnsi="Arial" w:cs="Arial"/>
        </w:rPr>
        <w:t> </w:t>
      </w:r>
      <w:r w:rsidRPr="00405215">
        <w:rPr>
          <w:rFonts w:ascii="Arial" w:hAnsi="Arial" w:cs="Arial"/>
        </w:rPr>
        <w:t>7</w:t>
      </w:r>
      <w:r w:rsidR="00670C0E" w:rsidRPr="00405215">
        <w:rPr>
          <w:rFonts w:ascii="Arial" w:hAnsi="Arial" w:cs="Arial"/>
          <w:b/>
          <w:bCs/>
        </w:rPr>
        <w:t xml:space="preserve"> </w:t>
      </w:r>
      <w:proofErr w:type="spellStart"/>
      <w:r w:rsidRPr="00405215">
        <w:rPr>
          <w:rFonts w:ascii="Arial" w:hAnsi="Arial" w:cs="Arial"/>
        </w:rPr>
        <w:t>AufenthG</w:t>
      </w:r>
      <w:proofErr w:type="spellEnd"/>
      <w:r w:rsidRPr="00405215">
        <w:rPr>
          <w:rFonts w:ascii="Arial" w:hAnsi="Arial" w:cs="Arial"/>
        </w:rPr>
        <w:t xml:space="preserve"> im be</w:t>
      </w:r>
      <w:r w:rsidR="00E20532" w:rsidRPr="00405215">
        <w:rPr>
          <w:rFonts w:ascii="Arial" w:hAnsi="Arial" w:cs="Arial"/>
        </w:rPr>
        <w:t>h</w:t>
      </w:r>
      <w:r w:rsidRPr="00405215">
        <w:rPr>
          <w:rFonts w:ascii="Arial" w:hAnsi="Arial" w:cs="Arial"/>
        </w:rPr>
        <w:t xml:space="preserve">ördlichen und gerichtlichen Verfahren. Andere tatsächliche und rechtliche Fragen, die sich individuell stellen, werden nicht adressiert und müssen entsprechend individuell ergänzt werden. </w:t>
      </w:r>
    </w:p>
    <w:p w14:paraId="607EFC71" w14:textId="77777777" w:rsidR="00C42FC6" w:rsidRPr="00405215" w:rsidRDefault="00C42FC6" w:rsidP="00AB4DCA">
      <w:pPr>
        <w:spacing w:line="360" w:lineRule="auto"/>
        <w:jc w:val="both"/>
        <w:rPr>
          <w:rFonts w:ascii="Arial" w:hAnsi="Arial" w:cs="Arial"/>
        </w:rPr>
      </w:pPr>
    </w:p>
    <w:p w14:paraId="02A75232" w14:textId="77777777" w:rsidR="00C42FC6" w:rsidRPr="00405215" w:rsidRDefault="007E4224" w:rsidP="00AB4DCA">
      <w:pPr>
        <w:pStyle w:val="ListParagraph"/>
        <w:numPr>
          <w:ilvl w:val="0"/>
          <w:numId w:val="2"/>
        </w:numPr>
        <w:spacing w:line="360" w:lineRule="auto"/>
        <w:jc w:val="both"/>
        <w:rPr>
          <w:rFonts w:ascii="Arial" w:hAnsi="Arial" w:cs="Arial"/>
          <w:b/>
          <w:bCs/>
        </w:rPr>
      </w:pPr>
      <w:r w:rsidRPr="00405215">
        <w:rPr>
          <w:rFonts w:ascii="Arial" w:hAnsi="Arial" w:cs="Arial"/>
          <w:b/>
          <w:bCs/>
        </w:rPr>
        <w:t>Zugrundliegende Fallkonstellation:</w:t>
      </w:r>
    </w:p>
    <w:p w14:paraId="68090527" w14:textId="77777777" w:rsidR="00C42FC6" w:rsidRPr="00405215" w:rsidRDefault="00C42FC6" w:rsidP="00AB4DCA">
      <w:pPr>
        <w:spacing w:line="360" w:lineRule="auto"/>
        <w:jc w:val="both"/>
        <w:rPr>
          <w:rFonts w:ascii="Arial" w:hAnsi="Arial" w:cs="Arial"/>
        </w:rPr>
      </w:pPr>
    </w:p>
    <w:p w14:paraId="3D17A3D4" w14:textId="74E0B261" w:rsidR="00C42FC6" w:rsidRPr="00405215" w:rsidRDefault="007E4224" w:rsidP="00AB4DCA">
      <w:pPr>
        <w:spacing w:line="360" w:lineRule="auto"/>
        <w:jc w:val="both"/>
        <w:rPr>
          <w:rFonts w:ascii="Arial" w:hAnsi="Arial" w:cs="Arial"/>
          <w:b/>
          <w:bCs/>
        </w:rPr>
      </w:pPr>
      <w:r w:rsidRPr="00405215">
        <w:rPr>
          <w:rFonts w:ascii="Arial" w:hAnsi="Arial" w:cs="Arial"/>
          <w:b/>
          <w:bCs/>
        </w:rPr>
        <w:t>Geltendmachung eines krankheitsbedingten Abschiebungshindernis</w:t>
      </w:r>
      <w:r w:rsidR="00E20532" w:rsidRPr="00405215">
        <w:rPr>
          <w:rFonts w:ascii="Arial" w:hAnsi="Arial" w:cs="Arial"/>
          <w:b/>
          <w:bCs/>
        </w:rPr>
        <w:t>ses</w:t>
      </w:r>
      <w:r w:rsidRPr="00405215">
        <w:rPr>
          <w:rFonts w:ascii="Arial" w:hAnsi="Arial" w:cs="Arial"/>
          <w:b/>
          <w:bCs/>
        </w:rPr>
        <w:t xml:space="preserve"> nach §</w:t>
      </w:r>
      <w:r w:rsidR="00DB5259" w:rsidRPr="00405215">
        <w:rPr>
          <w:rFonts w:ascii="Arial" w:hAnsi="Arial" w:cs="Arial"/>
          <w:b/>
          <w:bCs/>
        </w:rPr>
        <w:t> </w:t>
      </w:r>
      <w:r w:rsidRPr="00405215">
        <w:rPr>
          <w:rFonts w:ascii="Arial" w:hAnsi="Arial" w:cs="Arial"/>
          <w:b/>
          <w:bCs/>
        </w:rPr>
        <w:t>60</w:t>
      </w:r>
      <w:r w:rsidR="00670C0E" w:rsidRPr="00405215">
        <w:rPr>
          <w:rFonts w:ascii="Arial" w:hAnsi="Arial" w:cs="Arial"/>
          <w:b/>
          <w:bCs/>
        </w:rPr>
        <w:t xml:space="preserve"> </w:t>
      </w:r>
      <w:r w:rsidRPr="00405215">
        <w:rPr>
          <w:rFonts w:ascii="Arial" w:hAnsi="Arial" w:cs="Arial"/>
          <w:b/>
          <w:bCs/>
        </w:rPr>
        <w:t>Abs.</w:t>
      </w:r>
      <w:r w:rsidR="00DB5259" w:rsidRPr="00405215">
        <w:rPr>
          <w:rFonts w:ascii="Arial" w:hAnsi="Arial" w:cs="Arial"/>
          <w:b/>
          <w:bCs/>
        </w:rPr>
        <w:t> </w:t>
      </w:r>
      <w:r w:rsidRPr="00405215">
        <w:rPr>
          <w:rFonts w:ascii="Arial" w:hAnsi="Arial" w:cs="Arial"/>
          <w:b/>
          <w:bCs/>
        </w:rPr>
        <w:t>7</w:t>
      </w:r>
      <w:r w:rsidR="00670C0E" w:rsidRPr="00405215">
        <w:rPr>
          <w:rFonts w:ascii="Arial" w:hAnsi="Arial" w:cs="Arial"/>
          <w:b/>
          <w:bCs/>
        </w:rPr>
        <w:t xml:space="preserve"> </w:t>
      </w:r>
      <w:proofErr w:type="spellStart"/>
      <w:r w:rsidRPr="00405215">
        <w:rPr>
          <w:rFonts w:ascii="Arial" w:hAnsi="Arial" w:cs="Arial"/>
          <w:b/>
          <w:bCs/>
        </w:rPr>
        <w:t>AufenthG</w:t>
      </w:r>
      <w:proofErr w:type="spellEnd"/>
      <w:r w:rsidRPr="00405215">
        <w:rPr>
          <w:rFonts w:ascii="Arial" w:hAnsi="Arial" w:cs="Arial"/>
          <w:b/>
          <w:bCs/>
        </w:rPr>
        <w:t xml:space="preserve"> wegen schwerwiegender</w:t>
      </w:r>
      <w:r w:rsidR="00E20532" w:rsidRPr="00405215">
        <w:rPr>
          <w:rFonts w:ascii="Arial" w:hAnsi="Arial" w:cs="Arial"/>
          <w:b/>
          <w:bCs/>
        </w:rPr>
        <w:t xml:space="preserve"> psychischer Erkrankung /</w:t>
      </w:r>
      <w:r w:rsidRPr="00405215">
        <w:rPr>
          <w:rFonts w:ascii="Arial" w:hAnsi="Arial" w:cs="Arial"/>
          <w:b/>
          <w:bCs/>
        </w:rPr>
        <w:t xml:space="preserve"> PTBS </w:t>
      </w:r>
    </w:p>
    <w:p w14:paraId="4EF4D3C2" w14:textId="77777777" w:rsidR="00C42FC6" w:rsidRPr="00405215" w:rsidRDefault="00C42FC6" w:rsidP="00AB4DCA">
      <w:pPr>
        <w:spacing w:line="360" w:lineRule="auto"/>
        <w:jc w:val="both"/>
        <w:rPr>
          <w:rFonts w:ascii="Arial" w:hAnsi="Arial" w:cs="Arial"/>
        </w:rPr>
      </w:pPr>
    </w:p>
    <w:p w14:paraId="216C87DB" w14:textId="77777777" w:rsidR="00C42FC6" w:rsidRPr="00405215" w:rsidRDefault="007E4224" w:rsidP="00AB4DCA">
      <w:pPr>
        <w:spacing w:line="360" w:lineRule="auto"/>
        <w:jc w:val="both"/>
        <w:rPr>
          <w:rFonts w:ascii="Arial" w:hAnsi="Arial" w:cs="Arial"/>
        </w:rPr>
      </w:pPr>
      <w:r w:rsidRPr="00405215">
        <w:rPr>
          <w:rFonts w:ascii="Arial" w:hAnsi="Arial" w:cs="Arial"/>
        </w:rPr>
        <w:t xml:space="preserve">Achtung: Der Schriftsatz passt nicht durchweg auf inlandsbezogene Abschiebungshindernisse und müsste dafür entsprechend angepasst werden. Insbesondere ist die Argumentation nur dann auf inlandsbezogene Abschiebungshindernisse übertragbar, wenn es nicht um die Reisefähigkeit im engeren Sinn geht, sondern um die psychischen Auswirkungen der Abschiebung. </w:t>
      </w:r>
    </w:p>
    <w:p w14:paraId="5BA48FE2" w14:textId="77777777" w:rsidR="00C42FC6" w:rsidRPr="00405215" w:rsidRDefault="00C42FC6" w:rsidP="00AB4DCA">
      <w:pPr>
        <w:spacing w:line="360" w:lineRule="auto"/>
        <w:jc w:val="both"/>
        <w:rPr>
          <w:rFonts w:ascii="Arial" w:hAnsi="Arial" w:cs="Arial"/>
        </w:rPr>
      </w:pPr>
    </w:p>
    <w:p w14:paraId="5330BB33" w14:textId="77777777" w:rsidR="00C42FC6" w:rsidRPr="00405215" w:rsidRDefault="007E4224" w:rsidP="00AB4DCA">
      <w:pPr>
        <w:spacing w:line="360" w:lineRule="auto"/>
        <w:jc w:val="both"/>
        <w:rPr>
          <w:rFonts w:ascii="Arial" w:hAnsi="Arial" w:cs="Arial"/>
          <w:b/>
          <w:bCs/>
        </w:rPr>
      </w:pPr>
      <w:r w:rsidRPr="00405215">
        <w:rPr>
          <w:rFonts w:ascii="Arial" w:hAnsi="Arial" w:cs="Arial"/>
          <w:b/>
          <w:bCs/>
        </w:rPr>
        <w:t>Vorliegen einer umfassenden psychologischen psychotherapeutischen Bescheinigung</w:t>
      </w:r>
    </w:p>
    <w:p w14:paraId="0F8A752A" w14:textId="77777777" w:rsidR="00C42FC6" w:rsidRPr="00405215" w:rsidRDefault="00C42FC6" w:rsidP="00AB4DCA">
      <w:pPr>
        <w:spacing w:line="360" w:lineRule="auto"/>
        <w:jc w:val="both"/>
        <w:rPr>
          <w:rFonts w:ascii="Arial" w:hAnsi="Arial" w:cs="Arial"/>
        </w:rPr>
      </w:pPr>
    </w:p>
    <w:p w14:paraId="4DBD735F" w14:textId="77777777" w:rsidR="00C42FC6" w:rsidRPr="00405215" w:rsidRDefault="007E4224" w:rsidP="00AB4DCA">
      <w:pPr>
        <w:spacing w:line="360" w:lineRule="auto"/>
        <w:jc w:val="both"/>
        <w:rPr>
          <w:rFonts w:ascii="Arial" w:hAnsi="Arial" w:cs="Arial"/>
        </w:rPr>
      </w:pPr>
      <w:r w:rsidRPr="00405215">
        <w:rPr>
          <w:rFonts w:ascii="Arial" w:hAnsi="Arial" w:cs="Arial"/>
        </w:rPr>
        <w:t xml:space="preserve">Die vorgelegte Stellungnahme eines*r </w:t>
      </w:r>
      <w:r w:rsidR="00E20532" w:rsidRPr="00405215">
        <w:rPr>
          <w:rFonts w:ascii="Arial" w:hAnsi="Arial" w:cs="Arial"/>
        </w:rPr>
        <w:t>P</w:t>
      </w:r>
      <w:r w:rsidRPr="00405215">
        <w:rPr>
          <w:rFonts w:ascii="Arial" w:hAnsi="Arial" w:cs="Arial"/>
        </w:rPr>
        <w:t xml:space="preserve">sychologischen Psychotherapeut*in sollte den gesetzlichen Anforderungen (bis auf das Kriterium ärztlich) entsprechen und eine schwerwiegende/lebensbedrohliche Erkrankung attestieren. Sollte eine ergänzende kurze psychiatrische Stellungnahme vorliegen, kann die Argumentation im Schriftsatz übernommen werden und an den entsprechenden Stellen ergänzt werden, dass hier sogar eine ärztliche Bescheinigung vorliegt und eine Gesamtschau erforderlich ist. </w:t>
      </w:r>
    </w:p>
    <w:p w14:paraId="06436B4D" w14:textId="77777777" w:rsidR="00FC33C2" w:rsidRPr="00405215" w:rsidRDefault="00FC33C2" w:rsidP="00AB4DCA">
      <w:pPr>
        <w:spacing w:line="360" w:lineRule="auto"/>
        <w:jc w:val="both"/>
        <w:rPr>
          <w:rFonts w:ascii="Arial" w:hAnsi="Arial" w:cs="Arial"/>
        </w:rPr>
      </w:pPr>
    </w:p>
    <w:p w14:paraId="6378267D" w14:textId="77777777" w:rsidR="00C42FC6" w:rsidRPr="00405215" w:rsidRDefault="007E4224" w:rsidP="00AB4DCA">
      <w:pPr>
        <w:spacing w:line="360" w:lineRule="auto"/>
        <w:jc w:val="both"/>
        <w:rPr>
          <w:rFonts w:ascii="Arial" w:hAnsi="Arial" w:cs="Arial"/>
          <w:b/>
        </w:rPr>
      </w:pPr>
      <w:r w:rsidRPr="00405215">
        <w:rPr>
          <w:rFonts w:ascii="Arial" w:hAnsi="Arial" w:cs="Arial"/>
          <w:b/>
        </w:rPr>
        <w:t xml:space="preserve">Anforderungen an die Stellungnahme: </w:t>
      </w:r>
    </w:p>
    <w:p w14:paraId="1369681F" w14:textId="77777777" w:rsidR="00C42FC6" w:rsidRPr="00405215" w:rsidRDefault="00C42FC6" w:rsidP="00AB4DCA">
      <w:pPr>
        <w:spacing w:line="360" w:lineRule="auto"/>
        <w:jc w:val="both"/>
        <w:rPr>
          <w:rFonts w:ascii="Arial" w:hAnsi="Arial" w:cs="Arial"/>
        </w:rPr>
      </w:pPr>
    </w:p>
    <w:p w14:paraId="4DCC3784" w14:textId="16544B7E" w:rsidR="00C42FC6" w:rsidRPr="00405215" w:rsidRDefault="007E4224" w:rsidP="00AB4DCA">
      <w:pPr>
        <w:spacing w:line="360" w:lineRule="auto"/>
        <w:jc w:val="both"/>
        <w:rPr>
          <w:rFonts w:ascii="Arial" w:hAnsi="Arial" w:cs="Arial"/>
        </w:rPr>
      </w:pPr>
      <w:r w:rsidRPr="00405215">
        <w:rPr>
          <w:rFonts w:ascii="Arial" w:hAnsi="Arial" w:cs="Arial"/>
        </w:rPr>
        <w:lastRenderedPageBreak/>
        <w:t>Im gerichtlichen (wie im behördlichen) Verfahren gelten besondere Anforderungen an psychologisch-psychotherapeutische sowie ärztliche Stellungnahmen. Die Stellungnahme muss nachvollziehbar eine klare Diagnose stellen. Die erforderliche Behandlung und die Folgen bei Nichtbehandlung bzw. unzureichender Behandlung müssen konkret dargelegt werden. Für die Substantiierung einer PTBS hat das BVerwG (Urteil vom 11</w:t>
      </w:r>
      <w:r w:rsidR="00FC33C2" w:rsidRPr="00405215">
        <w:rPr>
          <w:rFonts w:ascii="Arial" w:hAnsi="Arial" w:cs="Arial"/>
        </w:rPr>
        <w:t>. September </w:t>
      </w:r>
      <w:r w:rsidRPr="00405215">
        <w:rPr>
          <w:rFonts w:ascii="Arial" w:hAnsi="Arial" w:cs="Arial"/>
        </w:rPr>
        <w:t xml:space="preserve">2007 </w:t>
      </w:r>
      <w:r w:rsidR="00670C0E" w:rsidRPr="00405215">
        <w:rPr>
          <w:rFonts w:ascii="Arial" w:hAnsi="Arial" w:cs="Arial"/>
        </w:rPr>
        <w:t>–</w:t>
      </w:r>
      <w:r w:rsidRPr="00405215">
        <w:rPr>
          <w:rFonts w:ascii="Arial" w:hAnsi="Arial" w:cs="Arial"/>
        </w:rPr>
        <w:t xml:space="preserve"> BVerwG</w:t>
      </w:r>
      <w:r w:rsidR="00FC33C2" w:rsidRPr="00405215">
        <w:rPr>
          <w:rFonts w:ascii="Arial" w:hAnsi="Arial" w:cs="Arial"/>
        </w:rPr>
        <w:t> </w:t>
      </w:r>
      <w:r w:rsidRPr="00405215">
        <w:rPr>
          <w:rFonts w:ascii="Arial" w:hAnsi="Arial" w:cs="Arial"/>
        </w:rPr>
        <w:t>10</w:t>
      </w:r>
      <w:r w:rsidR="00FC33C2" w:rsidRPr="00405215">
        <w:rPr>
          <w:rFonts w:ascii="Arial" w:hAnsi="Arial" w:cs="Arial"/>
        </w:rPr>
        <w:t> </w:t>
      </w:r>
      <w:r w:rsidRPr="00405215">
        <w:rPr>
          <w:rFonts w:ascii="Arial" w:hAnsi="Arial" w:cs="Arial"/>
        </w:rPr>
        <w:t>C</w:t>
      </w:r>
      <w:r w:rsidR="00FC33C2" w:rsidRPr="00405215">
        <w:rPr>
          <w:rFonts w:ascii="Arial" w:hAnsi="Arial" w:cs="Arial"/>
        </w:rPr>
        <w:t> </w:t>
      </w:r>
      <w:r w:rsidRPr="00405215">
        <w:rPr>
          <w:rFonts w:ascii="Arial" w:hAnsi="Arial" w:cs="Arial"/>
        </w:rPr>
        <w:t xml:space="preserve">8.07) spezifische Anforderungen aufgestellt: </w:t>
      </w:r>
    </w:p>
    <w:p w14:paraId="2E7A9D05" w14:textId="77777777" w:rsidR="00C42FC6" w:rsidRPr="00405215" w:rsidRDefault="007E4224" w:rsidP="00AB4DCA">
      <w:pPr>
        <w:spacing w:line="360" w:lineRule="auto"/>
        <w:jc w:val="both"/>
        <w:rPr>
          <w:rFonts w:ascii="Arial" w:hAnsi="Arial" w:cs="Arial"/>
        </w:rPr>
      </w:pPr>
      <w:r w:rsidRPr="00405215">
        <w:rPr>
          <w:rFonts w:ascii="Arial" w:hAnsi="Arial" w:cs="Arial"/>
        </w:rPr>
        <w:t xml:space="preserve">Zunächst müssen im Attest die tatsächlichen Umstände, auf deren Grundlage die fachliche Beurteilung erfolgt ist </w:t>
      </w:r>
      <w:r w:rsidRPr="00405215">
        <w:rPr>
          <w:rFonts w:ascii="Arial" w:hAnsi="Arial" w:cs="Arial"/>
          <w:i/>
        </w:rPr>
        <w:t>(wann, wo, wie oft, wie lange, in welcher Sprache erfolgten Untersuchungen?</w:t>
      </w:r>
      <w:r w:rsidRPr="00405215">
        <w:rPr>
          <w:rFonts w:ascii="Arial" w:hAnsi="Arial" w:cs="Arial"/>
        </w:rPr>
        <w:t>) und die Methode der Tatsachenergebung (</w:t>
      </w:r>
      <w:r w:rsidRPr="00405215">
        <w:rPr>
          <w:rFonts w:ascii="Arial" w:hAnsi="Arial" w:cs="Arial"/>
          <w:i/>
        </w:rPr>
        <w:t>Objektivierung und ggf. Bestätigung der Beschwerden durch erhobene Befunde</w:t>
      </w:r>
      <w:r w:rsidR="00FC33C2" w:rsidRPr="00405215">
        <w:rPr>
          <w:rFonts w:ascii="Arial" w:hAnsi="Arial" w:cs="Arial"/>
          <w:i/>
        </w:rPr>
        <w:t xml:space="preserve"> </w:t>
      </w:r>
      <w:r w:rsidRPr="00405215">
        <w:rPr>
          <w:rFonts w:ascii="Arial" w:hAnsi="Arial" w:cs="Arial"/>
          <w:i/>
        </w:rPr>
        <w:t>z.B.</w:t>
      </w:r>
      <w:r w:rsidR="00FC33C2" w:rsidRPr="00405215">
        <w:rPr>
          <w:rFonts w:ascii="Arial" w:hAnsi="Arial" w:cs="Arial"/>
          <w:i/>
        </w:rPr>
        <w:t>:</w:t>
      </w:r>
      <w:r w:rsidRPr="00405215">
        <w:rPr>
          <w:rFonts w:ascii="Arial" w:hAnsi="Arial" w:cs="Arial"/>
          <w:i/>
        </w:rPr>
        <w:t xml:space="preserve"> Verhaltensbeobachtung, non-suggestive Exploration</w:t>
      </w:r>
      <w:r w:rsidRPr="00405215">
        <w:rPr>
          <w:rFonts w:ascii="Arial" w:hAnsi="Arial" w:cs="Arial"/>
        </w:rPr>
        <w:t>) dargelegt werden. Weiterhin muss die Stellungnahme die Diagnose nennen und deren Grundlage erläutern, d.h. Auskunft über die konkrete Ausprägung der Krankheit im Einzelfall geben, über die Häufigkeit der Behandlungen und deren Dauer</w:t>
      </w:r>
      <w:r w:rsidR="00FC33C2" w:rsidRPr="00405215">
        <w:rPr>
          <w:rFonts w:ascii="Arial" w:hAnsi="Arial" w:cs="Arial"/>
        </w:rPr>
        <w:t>,</w:t>
      </w:r>
      <w:r w:rsidRPr="00405215">
        <w:rPr>
          <w:rFonts w:ascii="Arial" w:hAnsi="Arial" w:cs="Arial"/>
        </w:rPr>
        <w:t xml:space="preserve"> sowie die auftretenden Symptome bei der erkrankten Person mit den entsprechenden Befunden.</w:t>
      </w:r>
      <w:r w:rsidRPr="00405215">
        <w:rPr>
          <w:rFonts w:ascii="Arial" w:hAnsi="Arial" w:cs="Arial"/>
          <w:b/>
          <w:i/>
        </w:rPr>
        <w:t xml:space="preserve"> </w:t>
      </w:r>
      <w:r w:rsidRPr="00405215">
        <w:rPr>
          <w:rFonts w:ascii="Arial" w:hAnsi="Arial" w:cs="Arial"/>
        </w:rPr>
        <w:t>In diesem Rahmen kann auf die</w:t>
      </w:r>
      <w:r w:rsidRPr="00405215">
        <w:rPr>
          <w:rStyle w:val="Strong"/>
          <w:rFonts w:ascii="Arial" w:hAnsi="Arial" w:cs="Arial"/>
          <w:b w:val="0"/>
        </w:rPr>
        <w:t xml:space="preserve"> Erlebnisfundiertheit der geschilderten Anamnese hingewiesen werden</w:t>
      </w:r>
      <w:r w:rsidRPr="00405215">
        <w:rPr>
          <w:rFonts w:ascii="Arial" w:hAnsi="Arial" w:cs="Arial"/>
          <w:b/>
          <w:i/>
        </w:rPr>
        <w:t xml:space="preserve">. </w:t>
      </w:r>
      <w:r w:rsidRPr="00405215">
        <w:rPr>
          <w:rFonts w:ascii="Arial" w:hAnsi="Arial" w:cs="Arial"/>
        </w:rPr>
        <w:t>Die Stellungnahme muss zudem den Schweregrad der Erkrankung wiedergeben und den lateinischen Namen oder die Klassifizierung der Erkrankung nach ICD 10. Weiterhin sind Ausführungen zur Behandlungsbedürftigkeit der Erkrankung notwendig</w:t>
      </w:r>
      <w:r w:rsidR="00827E44" w:rsidRPr="00405215">
        <w:rPr>
          <w:rFonts w:ascii="Arial" w:hAnsi="Arial" w:cs="Arial"/>
        </w:rPr>
        <w:t>,</w:t>
      </w:r>
      <w:r w:rsidRPr="00405215">
        <w:rPr>
          <w:rFonts w:ascii="Arial" w:hAnsi="Arial" w:cs="Arial"/>
        </w:rPr>
        <w:t xml:space="preserve"> sowie zum Behandlungsverlauf. In der Stellungnahme sollten die Folgen erläutert werden, die sich aus Sicht der behandelnden Person aufgrund der PTBS voraussichtlich ergeben und welche konkreten Folgen ein Behandlungsabbruch bzw. Wegfall der Medikation hätte. Bei einer PTBS kann bezogen auf die Umstände im Heimat- bzw. Drittland auch auf die Gefahr einer Retraumatisierung hingewiesen werden. </w:t>
      </w:r>
    </w:p>
    <w:p w14:paraId="30E68908" w14:textId="77777777" w:rsidR="00C42FC6" w:rsidRPr="00405215" w:rsidRDefault="007E4224" w:rsidP="00AB4DCA">
      <w:pPr>
        <w:spacing w:line="360" w:lineRule="auto"/>
        <w:jc w:val="both"/>
        <w:rPr>
          <w:rFonts w:ascii="Arial" w:hAnsi="Arial" w:cs="Arial"/>
        </w:rPr>
      </w:pPr>
      <w:r w:rsidRPr="00405215">
        <w:rPr>
          <w:rFonts w:ascii="Arial" w:hAnsi="Arial" w:cs="Arial"/>
        </w:rPr>
        <w:t xml:space="preserve">Wichtig ist, dass keine Recherche oder Beurteilung der Situation des Gesundheitssystems im Zielland erfolgt (dies ist Aufgabe der Behörden bzw. des Gerichts). </w:t>
      </w:r>
    </w:p>
    <w:p w14:paraId="1723C4EF" w14:textId="77777777" w:rsidR="00C42FC6" w:rsidRPr="00405215" w:rsidRDefault="007E4224" w:rsidP="00AB4DCA">
      <w:pPr>
        <w:spacing w:line="360" w:lineRule="auto"/>
        <w:jc w:val="both"/>
        <w:rPr>
          <w:rFonts w:ascii="Arial" w:hAnsi="Arial" w:cs="Arial"/>
        </w:rPr>
      </w:pPr>
      <w:r w:rsidRPr="00405215">
        <w:rPr>
          <w:rFonts w:ascii="Arial" w:hAnsi="Arial" w:cs="Arial"/>
        </w:rPr>
        <w:t xml:space="preserve">Falls das Störungsbild nicht beim Erstantrag vorgetragen wurde, können auch Ausführungen nötig sein, die eine verspätete Geltendmachung begründen (wenn Erkrankung aufgrund traumatischer Erlebnisse im Heimatland vorgetragen wird).  </w:t>
      </w:r>
    </w:p>
    <w:p w14:paraId="5246D42C" w14:textId="77777777" w:rsidR="00C42FC6" w:rsidRPr="00405215" w:rsidRDefault="00C42FC6" w:rsidP="00AB4DCA">
      <w:pPr>
        <w:spacing w:line="360" w:lineRule="auto"/>
        <w:jc w:val="both"/>
        <w:rPr>
          <w:rFonts w:ascii="Arial" w:hAnsi="Arial" w:cs="Arial"/>
        </w:rPr>
      </w:pPr>
    </w:p>
    <w:p w14:paraId="0246838A" w14:textId="77777777" w:rsidR="00C42FC6" w:rsidRPr="00405215" w:rsidRDefault="007E4224" w:rsidP="00AB4DCA">
      <w:pPr>
        <w:pStyle w:val="ListParagraph"/>
        <w:numPr>
          <w:ilvl w:val="0"/>
          <w:numId w:val="2"/>
        </w:numPr>
        <w:spacing w:line="360" w:lineRule="auto"/>
        <w:jc w:val="both"/>
        <w:rPr>
          <w:rFonts w:ascii="Arial" w:hAnsi="Arial" w:cs="Arial"/>
          <w:b/>
          <w:bCs/>
        </w:rPr>
      </w:pPr>
      <w:r w:rsidRPr="00405215">
        <w:rPr>
          <w:rFonts w:ascii="Arial" w:hAnsi="Arial" w:cs="Arial"/>
          <w:b/>
          <w:bCs/>
        </w:rPr>
        <w:t xml:space="preserve">Zu den verwendeten Begriffen: </w:t>
      </w:r>
    </w:p>
    <w:p w14:paraId="6630F9A8" w14:textId="77777777" w:rsidR="00C42FC6" w:rsidRPr="00405215" w:rsidRDefault="00C42FC6" w:rsidP="00AB4DCA">
      <w:pPr>
        <w:spacing w:line="360" w:lineRule="auto"/>
        <w:jc w:val="both"/>
        <w:rPr>
          <w:rFonts w:ascii="Arial" w:hAnsi="Arial" w:cs="Arial"/>
        </w:rPr>
      </w:pPr>
    </w:p>
    <w:p w14:paraId="7FE68888" w14:textId="77777777" w:rsidR="00C42FC6" w:rsidRPr="00405215" w:rsidRDefault="007E4224" w:rsidP="00AB4DCA">
      <w:pPr>
        <w:spacing w:line="360" w:lineRule="auto"/>
        <w:jc w:val="both"/>
        <w:rPr>
          <w:rFonts w:ascii="Arial" w:hAnsi="Arial" w:cs="Arial"/>
        </w:rPr>
      </w:pPr>
      <w:r w:rsidRPr="00405215">
        <w:rPr>
          <w:rFonts w:ascii="Arial" w:hAnsi="Arial" w:cs="Arial"/>
          <w:b/>
          <w:bCs/>
        </w:rPr>
        <w:lastRenderedPageBreak/>
        <w:t>Ärztliche Psychotherapeut*innen</w:t>
      </w:r>
      <w:r w:rsidRPr="00405215">
        <w:rPr>
          <w:rFonts w:ascii="Arial" w:hAnsi="Arial" w:cs="Arial"/>
        </w:rPr>
        <w:t xml:space="preserve">, </w:t>
      </w:r>
      <w:r w:rsidRPr="00405215">
        <w:rPr>
          <w:rFonts w:ascii="Arial" w:hAnsi="Arial" w:cs="Arial"/>
          <w:b/>
          <w:bCs/>
        </w:rPr>
        <w:t xml:space="preserve">Psychiatrische Psychotherapeut*innen, </w:t>
      </w:r>
      <w:proofErr w:type="spellStart"/>
      <w:r w:rsidRPr="00405215">
        <w:rPr>
          <w:rFonts w:ascii="Arial" w:hAnsi="Arial" w:cs="Arial"/>
          <w:b/>
          <w:bCs/>
        </w:rPr>
        <w:t>Neurolog</w:t>
      </w:r>
      <w:proofErr w:type="spellEnd"/>
      <w:r w:rsidRPr="00405215">
        <w:rPr>
          <w:rFonts w:ascii="Arial" w:hAnsi="Arial" w:cs="Arial"/>
          <w:b/>
          <w:bCs/>
        </w:rPr>
        <w:t>*innen</w:t>
      </w:r>
      <w:r w:rsidRPr="00405215">
        <w:rPr>
          <w:rFonts w:ascii="Arial" w:hAnsi="Arial" w:cs="Arial"/>
        </w:rPr>
        <w:t xml:space="preserve"> </w:t>
      </w:r>
      <w:r w:rsidRPr="00405215">
        <w:rPr>
          <w:rFonts w:ascii="Arial" w:hAnsi="Arial" w:cs="Arial"/>
          <w:b/>
          <w:bCs/>
        </w:rPr>
        <w:t>und</w:t>
      </w:r>
      <w:r w:rsidRPr="00405215">
        <w:rPr>
          <w:rFonts w:ascii="Arial" w:hAnsi="Arial" w:cs="Arial"/>
        </w:rPr>
        <w:t xml:space="preserve"> </w:t>
      </w:r>
      <w:r w:rsidRPr="00405215">
        <w:rPr>
          <w:rFonts w:ascii="Arial" w:hAnsi="Arial" w:cs="Arial"/>
          <w:b/>
          <w:bCs/>
        </w:rPr>
        <w:t>Psychiater*innen</w:t>
      </w:r>
      <w:r w:rsidRPr="00405215">
        <w:rPr>
          <w:rFonts w:ascii="Arial" w:hAnsi="Arial" w:cs="Arial"/>
        </w:rPr>
        <w:t xml:space="preserve"> sind approbierte </w:t>
      </w:r>
      <w:proofErr w:type="spellStart"/>
      <w:r w:rsidRPr="00405215">
        <w:rPr>
          <w:rFonts w:ascii="Arial" w:hAnsi="Arial" w:cs="Arial"/>
        </w:rPr>
        <w:t>Ärzt</w:t>
      </w:r>
      <w:proofErr w:type="spellEnd"/>
      <w:r w:rsidRPr="00405215">
        <w:rPr>
          <w:rFonts w:ascii="Arial" w:hAnsi="Arial" w:cs="Arial"/>
        </w:rPr>
        <w:t>*innen</w:t>
      </w:r>
    </w:p>
    <w:p w14:paraId="4A10CCD5" w14:textId="77777777" w:rsidR="00C42FC6" w:rsidRPr="00405215" w:rsidRDefault="00C42FC6" w:rsidP="00AB4DCA">
      <w:pPr>
        <w:spacing w:line="360" w:lineRule="auto"/>
        <w:jc w:val="both"/>
        <w:rPr>
          <w:rFonts w:ascii="Arial" w:hAnsi="Arial" w:cs="Arial"/>
        </w:rPr>
      </w:pPr>
    </w:p>
    <w:p w14:paraId="018ED1F0" w14:textId="77777777" w:rsidR="00C42FC6" w:rsidRPr="00405215" w:rsidRDefault="007E4224" w:rsidP="00AB4DCA">
      <w:pPr>
        <w:spacing w:line="360" w:lineRule="auto"/>
        <w:jc w:val="both"/>
        <w:rPr>
          <w:rFonts w:ascii="Arial" w:hAnsi="Arial" w:cs="Arial"/>
        </w:rPr>
      </w:pPr>
      <w:r w:rsidRPr="00405215">
        <w:rPr>
          <w:rFonts w:ascii="Arial" w:hAnsi="Arial" w:cs="Arial"/>
          <w:b/>
          <w:bCs/>
        </w:rPr>
        <w:t>Psychologische Psychotherapeut*innen</w:t>
      </w:r>
      <w:r w:rsidRPr="00405215">
        <w:rPr>
          <w:rFonts w:ascii="Arial" w:hAnsi="Arial" w:cs="Arial"/>
        </w:rPr>
        <w:t xml:space="preserve"> oder </w:t>
      </w:r>
      <w:r w:rsidRPr="00405215">
        <w:rPr>
          <w:rFonts w:ascii="Arial" w:hAnsi="Arial" w:cs="Arial"/>
          <w:b/>
          <w:bCs/>
        </w:rPr>
        <w:t xml:space="preserve">Kinder- und </w:t>
      </w:r>
      <w:proofErr w:type="spellStart"/>
      <w:r w:rsidRPr="00405215">
        <w:rPr>
          <w:rFonts w:ascii="Arial" w:hAnsi="Arial" w:cs="Arial"/>
          <w:b/>
          <w:bCs/>
        </w:rPr>
        <w:t>Jugendlichenpsychotherapeut</w:t>
      </w:r>
      <w:proofErr w:type="spellEnd"/>
      <w:r w:rsidRPr="00405215">
        <w:rPr>
          <w:rFonts w:ascii="Arial" w:hAnsi="Arial" w:cs="Arial"/>
          <w:b/>
          <w:bCs/>
        </w:rPr>
        <w:t>*innen</w:t>
      </w:r>
      <w:r w:rsidRPr="00405215">
        <w:rPr>
          <w:rFonts w:ascii="Arial" w:hAnsi="Arial" w:cs="Arial"/>
        </w:rPr>
        <w:t xml:space="preserve"> sind keine </w:t>
      </w:r>
      <w:proofErr w:type="spellStart"/>
      <w:r w:rsidRPr="00405215">
        <w:rPr>
          <w:rFonts w:ascii="Arial" w:hAnsi="Arial" w:cs="Arial"/>
        </w:rPr>
        <w:t>Ärzt</w:t>
      </w:r>
      <w:proofErr w:type="spellEnd"/>
      <w:r w:rsidRPr="00405215">
        <w:rPr>
          <w:rFonts w:ascii="Arial" w:hAnsi="Arial" w:cs="Arial"/>
        </w:rPr>
        <w:t>*innen, jedoch gleichermaßen befähigt zur Diagnose und Behandlung psychischer Erkrankungen</w:t>
      </w:r>
    </w:p>
    <w:p w14:paraId="5F188D66" w14:textId="77777777" w:rsidR="00C42FC6" w:rsidRPr="00405215" w:rsidRDefault="00C42FC6" w:rsidP="00AB4DCA">
      <w:pPr>
        <w:spacing w:line="360" w:lineRule="auto"/>
        <w:jc w:val="both"/>
        <w:rPr>
          <w:rFonts w:ascii="Arial" w:hAnsi="Arial" w:cs="Arial"/>
        </w:rPr>
      </w:pPr>
    </w:p>
    <w:p w14:paraId="4BF55826" w14:textId="77777777" w:rsidR="00C42FC6" w:rsidRPr="00405215" w:rsidRDefault="007E4224" w:rsidP="00AB4DCA">
      <w:pPr>
        <w:spacing w:line="360" w:lineRule="auto"/>
        <w:jc w:val="both"/>
        <w:rPr>
          <w:rFonts w:ascii="Arial" w:hAnsi="Arial" w:cs="Arial"/>
        </w:rPr>
      </w:pPr>
      <w:r w:rsidRPr="00405215">
        <w:rPr>
          <w:rFonts w:ascii="Arial" w:hAnsi="Arial" w:cs="Arial"/>
          <w:b/>
          <w:bCs/>
        </w:rPr>
        <w:t>Psycholog*innen</w:t>
      </w:r>
      <w:r w:rsidRPr="00405215">
        <w:rPr>
          <w:rFonts w:ascii="Arial" w:hAnsi="Arial" w:cs="Arial"/>
        </w:rPr>
        <w:t xml:space="preserve"> </w:t>
      </w:r>
      <w:proofErr w:type="gramStart"/>
      <w:r w:rsidRPr="00405215">
        <w:rPr>
          <w:rFonts w:ascii="Arial" w:hAnsi="Arial" w:cs="Arial"/>
        </w:rPr>
        <w:t>ohne Psychotherapeut</w:t>
      </w:r>
      <w:proofErr w:type="gramEnd"/>
      <w:r w:rsidRPr="00405215">
        <w:rPr>
          <w:rFonts w:ascii="Arial" w:hAnsi="Arial" w:cs="Arial"/>
        </w:rPr>
        <w:t>*</w:t>
      </w:r>
      <w:proofErr w:type="spellStart"/>
      <w:r w:rsidRPr="00405215">
        <w:rPr>
          <w:rFonts w:ascii="Arial" w:hAnsi="Arial" w:cs="Arial"/>
        </w:rPr>
        <w:t>innenausbildung</w:t>
      </w:r>
      <w:proofErr w:type="spellEnd"/>
      <w:r w:rsidRPr="00405215">
        <w:rPr>
          <w:rFonts w:ascii="Arial" w:hAnsi="Arial" w:cs="Arial"/>
        </w:rPr>
        <w:t xml:space="preserve"> sind weniger qualifiziert. Ihre Stellungnahmen müssten durch ergänzende psychiatrische Stellungnahmen unterfüttert werden.  </w:t>
      </w:r>
    </w:p>
    <w:p w14:paraId="1E4383CC" w14:textId="77777777" w:rsidR="00C42FC6" w:rsidRPr="00405215" w:rsidRDefault="00C42FC6" w:rsidP="00AB4DCA">
      <w:pPr>
        <w:spacing w:line="360" w:lineRule="auto"/>
        <w:jc w:val="both"/>
        <w:rPr>
          <w:rFonts w:ascii="Arial" w:hAnsi="Arial" w:cs="Arial"/>
        </w:rPr>
      </w:pPr>
    </w:p>
    <w:p w14:paraId="1F23E25B" w14:textId="77777777" w:rsidR="00C42FC6" w:rsidRPr="00405215" w:rsidRDefault="007E4224" w:rsidP="00AB4DCA">
      <w:pPr>
        <w:pStyle w:val="ListParagraph"/>
        <w:numPr>
          <w:ilvl w:val="0"/>
          <w:numId w:val="2"/>
        </w:numPr>
        <w:spacing w:line="360" w:lineRule="auto"/>
        <w:jc w:val="both"/>
        <w:rPr>
          <w:rFonts w:ascii="Arial" w:hAnsi="Arial" w:cs="Arial"/>
          <w:b/>
          <w:bCs/>
        </w:rPr>
      </w:pPr>
      <w:r w:rsidRPr="00405215">
        <w:rPr>
          <w:rFonts w:ascii="Arial" w:hAnsi="Arial" w:cs="Arial"/>
          <w:b/>
          <w:bCs/>
        </w:rPr>
        <w:t>Aufbau des Schriftsatzes:</w:t>
      </w:r>
    </w:p>
    <w:p w14:paraId="3EAF8E35" w14:textId="77777777" w:rsidR="00C42FC6" w:rsidRPr="00405215" w:rsidRDefault="00C42FC6" w:rsidP="00AB4DCA">
      <w:pPr>
        <w:spacing w:line="360" w:lineRule="auto"/>
        <w:jc w:val="both"/>
        <w:rPr>
          <w:rFonts w:ascii="Arial" w:hAnsi="Arial" w:cs="Arial"/>
          <w:b/>
          <w:bCs/>
        </w:rPr>
      </w:pPr>
    </w:p>
    <w:p w14:paraId="6FEF563A" w14:textId="05C18526" w:rsidR="00C42FC6" w:rsidRPr="00405215" w:rsidRDefault="007E4224" w:rsidP="00AB4DCA">
      <w:pPr>
        <w:spacing w:line="360" w:lineRule="auto"/>
        <w:jc w:val="both"/>
        <w:rPr>
          <w:rFonts w:ascii="Arial" w:hAnsi="Arial" w:cs="Arial"/>
        </w:rPr>
      </w:pPr>
      <w:r w:rsidRPr="00405215">
        <w:rPr>
          <w:rFonts w:ascii="Arial" w:hAnsi="Arial" w:cs="Arial"/>
        </w:rPr>
        <w:t>D</w:t>
      </w:r>
      <w:r w:rsidR="006A4278">
        <w:rPr>
          <w:rFonts w:ascii="Arial" w:hAnsi="Arial" w:cs="Arial"/>
        </w:rPr>
        <w:t>er Schriftsatz für das gerichtliche Hauptsacheverfahren bietet</w:t>
      </w:r>
      <w:r w:rsidRPr="00405215">
        <w:rPr>
          <w:rFonts w:ascii="Arial" w:hAnsi="Arial" w:cs="Arial"/>
        </w:rPr>
        <w:t xml:space="preserve"> dem Gericht</w:t>
      </w:r>
      <w:r w:rsidR="006A4278">
        <w:rPr>
          <w:rFonts w:ascii="Arial" w:hAnsi="Arial" w:cs="Arial"/>
        </w:rPr>
        <w:t xml:space="preserve"> </w:t>
      </w:r>
      <w:r w:rsidRPr="00405215">
        <w:rPr>
          <w:rFonts w:ascii="Arial" w:hAnsi="Arial" w:cs="Arial"/>
        </w:rPr>
        <w:t xml:space="preserve">mehrere Lösungsansätze, um trotz </w:t>
      </w:r>
      <w:r w:rsidR="00827E44" w:rsidRPr="00405215">
        <w:rPr>
          <w:rFonts w:ascii="Arial" w:hAnsi="Arial" w:cs="Arial"/>
        </w:rPr>
        <w:t xml:space="preserve">des </w:t>
      </w:r>
      <w:r w:rsidRPr="00405215">
        <w:rPr>
          <w:rFonts w:ascii="Arial" w:hAnsi="Arial" w:cs="Arial"/>
        </w:rPr>
        <w:t>Fehlens einer qualifizierten ärztlichen Bescheinigung eigene Sachaufklärung zu betreiben und eine psychiatrische Begutachtung anzuordnen.</w:t>
      </w:r>
    </w:p>
    <w:p w14:paraId="4BCBDA24" w14:textId="77777777" w:rsidR="00C42FC6" w:rsidRPr="00405215" w:rsidRDefault="00C42FC6" w:rsidP="00AB4DCA">
      <w:pPr>
        <w:spacing w:line="360" w:lineRule="auto"/>
        <w:jc w:val="both"/>
        <w:rPr>
          <w:rFonts w:ascii="Arial" w:hAnsi="Arial" w:cs="Arial"/>
        </w:rPr>
      </w:pPr>
    </w:p>
    <w:p w14:paraId="667C86A5" w14:textId="77777777" w:rsidR="00C42FC6" w:rsidRPr="00405215" w:rsidRDefault="007E4224" w:rsidP="00AB4DCA">
      <w:pPr>
        <w:spacing w:line="360" w:lineRule="auto"/>
        <w:jc w:val="both"/>
        <w:rPr>
          <w:rFonts w:ascii="Arial" w:hAnsi="Arial" w:cs="Arial"/>
        </w:rPr>
      </w:pPr>
      <w:r w:rsidRPr="00405215">
        <w:rPr>
          <w:rFonts w:ascii="Arial" w:hAnsi="Arial" w:cs="Arial"/>
        </w:rPr>
        <w:t>Diese Rechtsfolge ist entweder abzuleiten</w:t>
      </w:r>
    </w:p>
    <w:p w14:paraId="5246538A" w14:textId="77777777" w:rsidR="00C42FC6" w:rsidRPr="00405215" w:rsidRDefault="00C42FC6" w:rsidP="00AB4DCA">
      <w:pPr>
        <w:spacing w:line="360" w:lineRule="auto"/>
        <w:jc w:val="both"/>
        <w:rPr>
          <w:rFonts w:ascii="Arial" w:hAnsi="Arial" w:cs="Arial"/>
        </w:rPr>
      </w:pPr>
    </w:p>
    <w:p w14:paraId="6EFFA8AD" w14:textId="0B98B4E3" w:rsidR="00C42FC6" w:rsidRPr="00405215" w:rsidRDefault="007E4224" w:rsidP="00AB4DCA">
      <w:pPr>
        <w:pStyle w:val="ListParagraph"/>
        <w:numPr>
          <w:ilvl w:val="0"/>
          <w:numId w:val="3"/>
        </w:numPr>
        <w:spacing w:line="360" w:lineRule="auto"/>
        <w:jc w:val="both"/>
        <w:rPr>
          <w:rFonts w:ascii="Arial" w:hAnsi="Arial" w:cs="Arial"/>
        </w:rPr>
      </w:pPr>
      <w:r w:rsidRPr="00405215">
        <w:rPr>
          <w:rFonts w:ascii="Arial" w:hAnsi="Arial" w:cs="Arial"/>
        </w:rPr>
        <w:t>aus einem Vorrang des verfassungsrechtlichen Untersuchungsgrundsatzes bei tatsächlichen Anhaltspunkten für eine konkrete Gefahr für Leib und Leben – unabhängig von der Erfüllung der gesetzlichen Mitwirkungspflichten in §</w:t>
      </w:r>
      <w:r w:rsidR="00827E44" w:rsidRPr="00405215">
        <w:rPr>
          <w:rFonts w:ascii="Arial" w:hAnsi="Arial" w:cs="Arial"/>
        </w:rPr>
        <w:t> </w:t>
      </w:r>
      <w:r w:rsidRPr="00405215">
        <w:rPr>
          <w:rFonts w:ascii="Arial" w:hAnsi="Arial" w:cs="Arial"/>
        </w:rPr>
        <w:t>60a</w:t>
      </w:r>
      <w:r w:rsidR="00670C0E" w:rsidRPr="00405215">
        <w:rPr>
          <w:rFonts w:ascii="Arial" w:hAnsi="Arial" w:cs="Arial"/>
        </w:rPr>
        <w:t xml:space="preserve"> </w:t>
      </w:r>
      <w:r w:rsidRPr="00405215">
        <w:rPr>
          <w:rFonts w:ascii="Arial" w:hAnsi="Arial" w:cs="Arial"/>
        </w:rPr>
        <w:t>Abs.</w:t>
      </w:r>
      <w:r w:rsidR="00827E44" w:rsidRPr="00405215">
        <w:rPr>
          <w:rFonts w:ascii="Arial" w:hAnsi="Arial" w:cs="Arial"/>
        </w:rPr>
        <w:t> </w:t>
      </w:r>
      <w:r w:rsidRPr="00405215">
        <w:rPr>
          <w:rFonts w:ascii="Arial" w:hAnsi="Arial" w:cs="Arial"/>
        </w:rPr>
        <w:t>2c</w:t>
      </w:r>
      <w:r w:rsidR="00670C0E" w:rsidRPr="00405215">
        <w:rPr>
          <w:rFonts w:ascii="Arial" w:hAnsi="Arial" w:cs="Arial"/>
        </w:rPr>
        <w:t xml:space="preserve"> </w:t>
      </w:r>
      <w:proofErr w:type="spellStart"/>
      <w:r w:rsidRPr="00405215">
        <w:rPr>
          <w:rFonts w:ascii="Arial" w:hAnsi="Arial" w:cs="Arial"/>
        </w:rPr>
        <w:t>AufenthG</w:t>
      </w:r>
      <w:proofErr w:type="spellEnd"/>
    </w:p>
    <w:p w14:paraId="60F6E2FE" w14:textId="77777777" w:rsidR="00C42FC6" w:rsidRPr="00405215" w:rsidRDefault="007E4224" w:rsidP="00AB4DCA">
      <w:pPr>
        <w:pStyle w:val="ListParagraph"/>
        <w:numPr>
          <w:ilvl w:val="0"/>
          <w:numId w:val="3"/>
        </w:numPr>
        <w:spacing w:line="360" w:lineRule="auto"/>
        <w:jc w:val="both"/>
        <w:rPr>
          <w:rFonts w:ascii="Arial" w:hAnsi="Arial" w:cs="Arial"/>
        </w:rPr>
      </w:pPr>
      <w:r w:rsidRPr="00405215">
        <w:rPr>
          <w:rFonts w:ascii="Arial" w:hAnsi="Arial" w:cs="Arial"/>
        </w:rPr>
        <w:t>aus einer verfassungsrechtlich gebotenen erweiternden Auslegung des Wortlauts „ärztlich“</w:t>
      </w:r>
    </w:p>
    <w:p w14:paraId="7A6F04B5" w14:textId="77777777" w:rsidR="00C42FC6" w:rsidRPr="00405215" w:rsidRDefault="007E4224" w:rsidP="00AB4DCA">
      <w:pPr>
        <w:pStyle w:val="ListParagraph"/>
        <w:numPr>
          <w:ilvl w:val="0"/>
          <w:numId w:val="3"/>
        </w:numPr>
        <w:spacing w:line="360" w:lineRule="auto"/>
        <w:jc w:val="both"/>
        <w:rPr>
          <w:rFonts w:ascii="Arial" w:hAnsi="Arial" w:cs="Arial"/>
        </w:rPr>
      </w:pPr>
      <w:r w:rsidRPr="00405215">
        <w:rPr>
          <w:rFonts w:ascii="Arial" w:hAnsi="Arial" w:cs="Arial"/>
        </w:rPr>
        <w:t>aus direkter oder analoger Anwendung des §</w:t>
      </w:r>
      <w:r w:rsidR="00827E44" w:rsidRPr="00405215">
        <w:rPr>
          <w:rFonts w:ascii="Arial" w:hAnsi="Arial" w:cs="Arial"/>
        </w:rPr>
        <w:t> </w:t>
      </w:r>
      <w:r w:rsidRPr="00405215">
        <w:rPr>
          <w:rFonts w:ascii="Arial" w:hAnsi="Arial" w:cs="Arial"/>
        </w:rPr>
        <w:t>60a</w:t>
      </w:r>
      <w:r w:rsidR="00827E44" w:rsidRPr="00405215">
        <w:rPr>
          <w:rFonts w:ascii="Arial" w:hAnsi="Arial" w:cs="Arial"/>
        </w:rPr>
        <w:t> </w:t>
      </w:r>
      <w:r w:rsidRPr="00405215">
        <w:rPr>
          <w:rFonts w:ascii="Arial" w:hAnsi="Arial" w:cs="Arial"/>
        </w:rPr>
        <w:t>Abs.</w:t>
      </w:r>
      <w:r w:rsidR="00827E44" w:rsidRPr="00405215">
        <w:rPr>
          <w:rFonts w:ascii="Arial" w:hAnsi="Arial" w:cs="Arial"/>
        </w:rPr>
        <w:t> </w:t>
      </w:r>
      <w:r w:rsidRPr="00405215">
        <w:rPr>
          <w:rFonts w:ascii="Arial" w:hAnsi="Arial" w:cs="Arial"/>
        </w:rPr>
        <w:t>2d</w:t>
      </w:r>
      <w:r w:rsidR="00827E44" w:rsidRPr="00405215">
        <w:rPr>
          <w:rFonts w:ascii="Arial" w:hAnsi="Arial" w:cs="Arial"/>
        </w:rPr>
        <w:t> </w:t>
      </w:r>
      <w:r w:rsidRPr="00405215">
        <w:rPr>
          <w:rFonts w:ascii="Arial" w:hAnsi="Arial" w:cs="Arial"/>
        </w:rPr>
        <w:t>Satz</w:t>
      </w:r>
      <w:r w:rsidR="00827E44" w:rsidRPr="00405215">
        <w:rPr>
          <w:rFonts w:ascii="Arial" w:hAnsi="Arial" w:cs="Arial"/>
        </w:rPr>
        <w:t> </w:t>
      </w:r>
      <w:r w:rsidRPr="00405215">
        <w:rPr>
          <w:rFonts w:ascii="Arial" w:hAnsi="Arial" w:cs="Arial"/>
        </w:rPr>
        <w:t>2</w:t>
      </w:r>
      <w:r w:rsidR="00827E44" w:rsidRPr="00405215">
        <w:rPr>
          <w:rFonts w:ascii="Arial" w:hAnsi="Arial" w:cs="Arial"/>
        </w:rPr>
        <w:t> </w:t>
      </w:r>
      <w:proofErr w:type="spellStart"/>
      <w:r w:rsidRPr="00405215">
        <w:rPr>
          <w:rFonts w:ascii="Arial" w:hAnsi="Arial" w:cs="Arial"/>
        </w:rPr>
        <w:t>AufenthG</w:t>
      </w:r>
      <w:proofErr w:type="spellEnd"/>
    </w:p>
    <w:p w14:paraId="01DD4305" w14:textId="77777777" w:rsidR="006A4278" w:rsidRDefault="006A4278" w:rsidP="006A4278">
      <w:pPr>
        <w:spacing w:line="360" w:lineRule="auto"/>
        <w:jc w:val="both"/>
        <w:rPr>
          <w:rFonts w:ascii="Arial" w:hAnsi="Arial" w:cs="Arial"/>
        </w:rPr>
      </w:pPr>
    </w:p>
    <w:p w14:paraId="2278CF8E" w14:textId="78AC2DA1" w:rsidR="006A4278" w:rsidRDefault="006A4278" w:rsidP="00AB4DCA">
      <w:pPr>
        <w:spacing w:line="360" w:lineRule="auto"/>
        <w:jc w:val="both"/>
        <w:rPr>
          <w:rFonts w:ascii="Arial" w:hAnsi="Arial" w:cs="Arial"/>
        </w:rPr>
      </w:pPr>
      <w:r>
        <w:rPr>
          <w:rFonts w:ascii="Arial" w:hAnsi="Arial" w:cs="Arial"/>
        </w:rPr>
        <w:t xml:space="preserve">Andernfalls wird eine Vorlage an das BVerfG angeregt, </w:t>
      </w:r>
      <w:r w:rsidR="007E4224" w:rsidRPr="006A4278">
        <w:rPr>
          <w:rFonts w:ascii="Arial" w:hAnsi="Arial" w:cs="Arial"/>
        </w:rPr>
        <w:t>weil §</w:t>
      </w:r>
      <w:r w:rsidR="00827E44" w:rsidRPr="006A4278">
        <w:rPr>
          <w:rFonts w:ascii="Arial" w:hAnsi="Arial" w:cs="Arial"/>
        </w:rPr>
        <w:t> </w:t>
      </w:r>
      <w:r w:rsidR="007E4224" w:rsidRPr="006A4278">
        <w:rPr>
          <w:rFonts w:ascii="Arial" w:hAnsi="Arial" w:cs="Arial"/>
        </w:rPr>
        <w:t>60a</w:t>
      </w:r>
      <w:r w:rsidR="00827E44" w:rsidRPr="006A4278">
        <w:rPr>
          <w:rFonts w:ascii="Arial" w:hAnsi="Arial" w:cs="Arial"/>
        </w:rPr>
        <w:t> </w:t>
      </w:r>
      <w:r w:rsidR="007E4224" w:rsidRPr="006A4278">
        <w:rPr>
          <w:rFonts w:ascii="Arial" w:hAnsi="Arial" w:cs="Arial"/>
        </w:rPr>
        <w:t>Abs.</w:t>
      </w:r>
      <w:r w:rsidR="00827E44" w:rsidRPr="006A4278">
        <w:rPr>
          <w:rFonts w:ascii="Arial" w:hAnsi="Arial" w:cs="Arial"/>
        </w:rPr>
        <w:t> </w:t>
      </w:r>
      <w:r w:rsidR="007E4224" w:rsidRPr="006A4278">
        <w:rPr>
          <w:rFonts w:ascii="Arial" w:hAnsi="Arial" w:cs="Arial"/>
        </w:rPr>
        <w:t>2c</w:t>
      </w:r>
      <w:r w:rsidR="00827E44" w:rsidRPr="006A4278">
        <w:rPr>
          <w:rFonts w:ascii="Arial" w:hAnsi="Arial" w:cs="Arial"/>
        </w:rPr>
        <w:t> </w:t>
      </w:r>
      <w:proofErr w:type="spellStart"/>
      <w:r w:rsidR="007E4224" w:rsidRPr="006A4278">
        <w:rPr>
          <w:rFonts w:ascii="Arial" w:hAnsi="Arial" w:cs="Arial"/>
        </w:rPr>
        <w:t>AufenthG</w:t>
      </w:r>
      <w:proofErr w:type="spellEnd"/>
      <w:r w:rsidR="007E4224" w:rsidRPr="006A4278">
        <w:rPr>
          <w:rFonts w:ascii="Arial" w:hAnsi="Arial" w:cs="Arial"/>
        </w:rPr>
        <w:t xml:space="preserve"> bei enger Auslegung verfassungswidrig ist</w:t>
      </w:r>
      <w:r>
        <w:rPr>
          <w:rFonts w:ascii="Arial" w:hAnsi="Arial" w:cs="Arial"/>
        </w:rPr>
        <w:t xml:space="preserve">. </w:t>
      </w:r>
    </w:p>
    <w:p w14:paraId="005F8229" w14:textId="6B111E5B" w:rsidR="006A4278" w:rsidRDefault="006A4278" w:rsidP="00AB4DCA">
      <w:pPr>
        <w:spacing w:line="360" w:lineRule="auto"/>
        <w:jc w:val="both"/>
        <w:rPr>
          <w:rFonts w:ascii="Arial" w:hAnsi="Arial" w:cs="Arial"/>
        </w:rPr>
      </w:pPr>
    </w:p>
    <w:p w14:paraId="0AC6837F" w14:textId="4EAF2C29" w:rsidR="006A4278" w:rsidRDefault="006A4278" w:rsidP="00AB4DCA">
      <w:pPr>
        <w:spacing w:line="360" w:lineRule="auto"/>
        <w:jc w:val="both"/>
        <w:rPr>
          <w:rFonts w:ascii="Arial" w:hAnsi="Arial" w:cs="Arial"/>
        </w:rPr>
      </w:pPr>
      <w:r>
        <w:rPr>
          <w:rFonts w:ascii="Arial" w:hAnsi="Arial" w:cs="Arial"/>
        </w:rPr>
        <w:t xml:space="preserve">Der Schriftsatz für das Eilverfahren argumentiert sehr ähnlich, zusätzlich wird auf die abgesenkten Anforderungen an die Substantiierung im Eilverfahren eingegangen. Der behördliche Schriftsatz stellt primär auf eine Anwendung der Ausnahmen in § 60a Abs. </w:t>
      </w:r>
      <w:r>
        <w:rPr>
          <w:rFonts w:ascii="Arial" w:hAnsi="Arial" w:cs="Arial"/>
        </w:rPr>
        <w:lastRenderedPageBreak/>
        <w:t xml:space="preserve">2d </w:t>
      </w:r>
      <w:proofErr w:type="spellStart"/>
      <w:r>
        <w:rPr>
          <w:rFonts w:ascii="Arial" w:hAnsi="Arial" w:cs="Arial"/>
        </w:rPr>
        <w:t>AufenthG</w:t>
      </w:r>
      <w:proofErr w:type="spellEnd"/>
      <w:r>
        <w:rPr>
          <w:rFonts w:ascii="Arial" w:hAnsi="Arial" w:cs="Arial"/>
        </w:rPr>
        <w:t xml:space="preserve"> ab und erst auf der zweiten Stufe auf eine verfassungskonforme Auslegung.  </w:t>
      </w:r>
    </w:p>
    <w:p w14:paraId="35FA9A9B" w14:textId="6A09EB79" w:rsidR="006A4278" w:rsidRDefault="006A4278" w:rsidP="00AB4DCA">
      <w:pPr>
        <w:spacing w:line="360" w:lineRule="auto"/>
        <w:jc w:val="both"/>
        <w:rPr>
          <w:rFonts w:ascii="Arial" w:hAnsi="Arial" w:cs="Arial"/>
        </w:rPr>
      </w:pPr>
    </w:p>
    <w:p w14:paraId="4FDE3988" w14:textId="0FBF3901" w:rsidR="00C42FC6" w:rsidRPr="00405215" w:rsidRDefault="007E4224" w:rsidP="00AB4DCA">
      <w:pPr>
        <w:spacing w:line="360" w:lineRule="auto"/>
        <w:jc w:val="both"/>
        <w:rPr>
          <w:rFonts w:ascii="Arial" w:hAnsi="Arial" w:cs="Arial"/>
        </w:rPr>
      </w:pPr>
      <w:r w:rsidRPr="00405215">
        <w:rPr>
          <w:rFonts w:ascii="Arial" w:hAnsi="Arial" w:cs="Arial"/>
        </w:rPr>
        <w:t xml:space="preserve">Teilweise ergeben sich durch diesen gestuften Ansatz Wiederholungen. Wer den gesamten Schriftsatz verwendet, kann öfter nach oben verweisen. Wer nur Abschnitte verwendet, muss darauf achten, dass die Kernargumente enthalten sind. </w:t>
      </w:r>
    </w:p>
    <w:p w14:paraId="1B51E41D" w14:textId="77777777" w:rsidR="00C42FC6" w:rsidRPr="00405215" w:rsidRDefault="00C42FC6" w:rsidP="00AB4DCA">
      <w:pPr>
        <w:spacing w:line="360" w:lineRule="auto"/>
        <w:jc w:val="both"/>
        <w:rPr>
          <w:rFonts w:ascii="Arial" w:hAnsi="Arial" w:cs="Arial"/>
          <w:b/>
          <w:bCs/>
        </w:rPr>
      </w:pPr>
    </w:p>
    <w:p w14:paraId="7C6D2758" w14:textId="7BCB322F" w:rsidR="00C42FC6" w:rsidRPr="00405215" w:rsidRDefault="00827E44" w:rsidP="006A4278">
      <w:pPr>
        <w:pStyle w:val="ListParagraph"/>
        <w:spacing w:line="360" w:lineRule="auto"/>
        <w:ind w:left="0"/>
        <w:jc w:val="both"/>
        <w:rPr>
          <w:rFonts w:ascii="Arial" w:hAnsi="Arial" w:cs="Arial"/>
        </w:rPr>
      </w:pPr>
      <w:r w:rsidRPr="00405215">
        <w:rPr>
          <w:rFonts w:ascii="Arial" w:hAnsi="Arial" w:cs="Arial"/>
          <w:b/>
          <w:bCs/>
        </w:rPr>
        <w:t xml:space="preserve">Der </w:t>
      </w:r>
      <w:r w:rsidR="007E4224" w:rsidRPr="00405215">
        <w:rPr>
          <w:rFonts w:ascii="Arial" w:hAnsi="Arial" w:cs="Arial"/>
          <w:b/>
          <w:bCs/>
        </w:rPr>
        <w:t xml:space="preserve">Schriftsatz muss an den konkreten Sachverhalt angepasst werden: </w:t>
      </w:r>
      <w:r w:rsidR="006A4278" w:rsidRPr="006A4278">
        <w:rPr>
          <w:rFonts w:ascii="Arial" w:hAnsi="Arial" w:cs="Arial"/>
          <w:b/>
          <w:bCs/>
        </w:rPr>
        <w:t>Die jeweiligen Stellen sind g</w:t>
      </w:r>
      <w:r w:rsidR="007E4224" w:rsidRPr="006A4278">
        <w:rPr>
          <w:rFonts w:ascii="Arial" w:hAnsi="Arial" w:cs="Arial"/>
          <w:b/>
          <w:bCs/>
        </w:rPr>
        <w:t>elb markiert</w:t>
      </w:r>
      <w:r w:rsidR="006A4278" w:rsidRPr="006A4278">
        <w:rPr>
          <w:rFonts w:ascii="Arial" w:hAnsi="Arial" w:cs="Arial"/>
          <w:b/>
          <w:bCs/>
        </w:rPr>
        <w:t>.</w:t>
      </w:r>
      <w:r w:rsidR="006A4278">
        <w:rPr>
          <w:rFonts w:ascii="Arial" w:hAnsi="Arial" w:cs="Arial"/>
        </w:rPr>
        <w:t xml:space="preserve"> </w:t>
      </w:r>
      <w:r w:rsidR="007E4224" w:rsidRPr="00405215">
        <w:rPr>
          <w:rFonts w:ascii="Arial" w:hAnsi="Arial" w:cs="Arial"/>
        </w:rPr>
        <w:t>Der Schriftsatz ist für Fälle geschrieben, in denen umfangreiche Bemühungen um eine psychiatrische Bescheinigung und deren Finanzierung gescheitert sind, siehe Merkblatt. Diese konkrete Unmöglichkeit muss an den entsprechenden Stellen ergänzt werden</w:t>
      </w:r>
      <w:r w:rsidRPr="00405215">
        <w:rPr>
          <w:rFonts w:ascii="Arial" w:hAnsi="Arial" w:cs="Arial"/>
        </w:rPr>
        <w:t>, e</w:t>
      </w:r>
      <w:r w:rsidR="007E4224" w:rsidRPr="00405215">
        <w:rPr>
          <w:rFonts w:ascii="Arial" w:hAnsi="Arial" w:cs="Arial"/>
        </w:rPr>
        <w:t xml:space="preserve">benso das konkrete Krankheitsbild und die Verschlechterung im Zielstaat. </w:t>
      </w:r>
    </w:p>
    <w:p w14:paraId="028B606C" w14:textId="77777777" w:rsidR="00C42FC6" w:rsidRPr="00405215" w:rsidRDefault="00C42FC6" w:rsidP="00AB4DCA">
      <w:pPr>
        <w:spacing w:line="360" w:lineRule="auto"/>
        <w:jc w:val="both"/>
        <w:rPr>
          <w:rFonts w:ascii="Arial" w:hAnsi="Arial" w:cs="Arial"/>
        </w:rPr>
      </w:pPr>
    </w:p>
    <w:p w14:paraId="37FEAFAE" w14:textId="77777777" w:rsidR="00C42FC6" w:rsidRPr="00405215" w:rsidRDefault="007E4224" w:rsidP="00AB4DCA">
      <w:pPr>
        <w:spacing w:line="360" w:lineRule="auto"/>
        <w:jc w:val="both"/>
        <w:rPr>
          <w:rFonts w:ascii="Arial" w:hAnsi="Arial" w:cs="Arial"/>
          <w:b/>
          <w:bCs/>
        </w:rPr>
      </w:pPr>
      <w:r w:rsidRPr="00405215">
        <w:rPr>
          <w:rFonts w:ascii="Arial" w:hAnsi="Arial" w:cs="Arial"/>
          <w:b/>
          <w:bCs/>
        </w:rPr>
        <w:t>IV. Besonderheit Dublin-Verfahren:</w:t>
      </w:r>
    </w:p>
    <w:p w14:paraId="40A672A4" w14:textId="77777777" w:rsidR="00C42FC6" w:rsidRPr="00405215" w:rsidRDefault="00C42FC6" w:rsidP="00AB4DCA">
      <w:pPr>
        <w:spacing w:line="360" w:lineRule="auto"/>
        <w:jc w:val="both"/>
        <w:rPr>
          <w:rFonts w:ascii="Arial" w:hAnsi="Arial" w:cs="Arial"/>
        </w:rPr>
      </w:pPr>
    </w:p>
    <w:p w14:paraId="4C88D28C" w14:textId="3D512432" w:rsidR="00827E44" w:rsidRDefault="007E4224" w:rsidP="00AB4DCA">
      <w:pPr>
        <w:spacing w:line="360" w:lineRule="auto"/>
        <w:jc w:val="both"/>
        <w:rPr>
          <w:rFonts w:ascii="Arial" w:hAnsi="Arial" w:cs="Arial"/>
        </w:rPr>
      </w:pPr>
      <w:r w:rsidRPr="00405215">
        <w:rPr>
          <w:rFonts w:ascii="Arial" w:hAnsi="Arial" w:cs="Arial"/>
        </w:rPr>
        <w:t>Achtung: Im Dublin-Verfahren gelten die Anforderungen an ärztliche Bescheinigungen in § 60</w:t>
      </w:r>
      <w:r w:rsidR="00670C0E" w:rsidRPr="00405215">
        <w:rPr>
          <w:rFonts w:ascii="Arial" w:hAnsi="Arial" w:cs="Arial"/>
        </w:rPr>
        <w:t xml:space="preserve"> </w:t>
      </w:r>
      <w:r w:rsidRPr="00405215">
        <w:rPr>
          <w:rFonts w:ascii="Arial" w:hAnsi="Arial" w:cs="Arial"/>
        </w:rPr>
        <w:t>Abs.</w:t>
      </w:r>
      <w:r w:rsidR="00827E44" w:rsidRPr="00405215">
        <w:rPr>
          <w:rFonts w:ascii="Arial" w:hAnsi="Arial" w:cs="Arial"/>
        </w:rPr>
        <w:t> </w:t>
      </w:r>
      <w:r w:rsidRPr="00405215">
        <w:rPr>
          <w:rFonts w:ascii="Arial" w:hAnsi="Arial" w:cs="Arial"/>
        </w:rPr>
        <w:t>7</w:t>
      </w:r>
      <w:r w:rsidR="00670C0E" w:rsidRPr="00405215">
        <w:rPr>
          <w:rFonts w:ascii="Arial" w:hAnsi="Arial" w:cs="Arial"/>
        </w:rPr>
        <w:t xml:space="preserve"> </w:t>
      </w:r>
      <w:r w:rsidRPr="00405215">
        <w:rPr>
          <w:rFonts w:ascii="Arial" w:hAnsi="Arial" w:cs="Arial"/>
        </w:rPr>
        <w:t>Satz 2-4, §</w:t>
      </w:r>
      <w:r w:rsidR="00827E44" w:rsidRPr="00405215">
        <w:rPr>
          <w:rFonts w:ascii="Arial" w:hAnsi="Arial" w:cs="Arial"/>
        </w:rPr>
        <w:t> </w:t>
      </w:r>
      <w:r w:rsidRPr="00405215">
        <w:rPr>
          <w:rFonts w:ascii="Arial" w:hAnsi="Arial" w:cs="Arial"/>
        </w:rPr>
        <w:t>60a</w:t>
      </w:r>
      <w:r w:rsidR="00670C0E" w:rsidRPr="00405215">
        <w:rPr>
          <w:rFonts w:ascii="Arial" w:hAnsi="Arial" w:cs="Arial"/>
        </w:rPr>
        <w:t xml:space="preserve"> </w:t>
      </w:r>
      <w:r w:rsidRPr="00405215">
        <w:rPr>
          <w:rFonts w:ascii="Arial" w:hAnsi="Arial" w:cs="Arial"/>
        </w:rPr>
        <w:t>Abs.</w:t>
      </w:r>
      <w:r w:rsidR="00827E44" w:rsidRPr="00405215">
        <w:rPr>
          <w:rFonts w:ascii="Arial" w:hAnsi="Arial" w:cs="Arial"/>
        </w:rPr>
        <w:t> </w:t>
      </w:r>
      <w:r w:rsidRPr="00405215">
        <w:rPr>
          <w:rFonts w:ascii="Arial" w:hAnsi="Arial" w:cs="Arial"/>
        </w:rPr>
        <w:t>2</w:t>
      </w:r>
      <w:r w:rsidR="00827E44" w:rsidRPr="00405215">
        <w:rPr>
          <w:rFonts w:ascii="Arial" w:hAnsi="Arial" w:cs="Arial"/>
        </w:rPr>
        <w:t> </w:t>
      </w:r>
      <w:r w:rsidRPr="00405215">
        <w:rPr>
          <w:rFonts w:ascii="Arial" w:hAnsi="Arial" w:cs="Arial"/>
        </w:rPr>
        <w:t>c und 2d</w:t>
      </w:r>
      <w:r w:rsidR="00670C0E" w:rsidRPr="00405215">
        <w:rPr>
          <w:rFonts w:ascii="Arial" w:hAnsi="Arial" w:cs="Arial"/>
        </w:rPr>
        <w:t xml:space="preserve"> </w:t>
      </w:r>
      <w:proofErr w:type="spellStart"/>
      <w:r w:rsidRPr="00405215">
        <w:rPr>
          <w:rFonts w:ascii="Arial" w:hAnsi="Arial" w:cs="Arial"/>
        </w:rPr>
        <w:t>AufenthG</w:t>
      </w:r>
      <w:proofErr w:type="spellEnd"/>
      <w:r w:rsidRPr="00405215">
        <w:rPr>
          <w:rFonts w:ascii="Arial" w:hAnsi="Arial" w:cs="Arial"/>
        </w:rPr>
        <w:t xml:space="preserve"> nicht. Vielmehr greift hier der Vorrang des Unionsrechts. Die VO (EU) 604/2013 geht explizit von einem geringen Nachweismaßstab aus, vgl. Art.</w:t>
      </w:r>
      <w:r w:rsidR="00827E44" w:rsidRPr="00405215">
        <w:rPr>
          <w:rFonts w:ascii="Arial" w:hAnsi="Arial" w:cs="Arial"/>
        </w:rPr>
        <w:t> </w:t>
      </w:r>
      <w:r w:rsidRPr="00405215">
        <w:rPr>
          <w:rFonts w:ascii="Arial" w:hAnsi="Arial" w:cs="Arial"/>
        </w:rPr>
        <w:t>22</w:t>
      </w:r>
      <w:r w:rsidR="00670C0E" w:rsidRPr="00405215">
        <w:rPr>
          <w:rFonts w:ascii="Arial" w:hAnsi="Arial" w:cs="Arial"/>
        </w:rPr>
        <w:t xml:space="preserve"> </w:t>
      </w:r>
      <w:r w:rsidRPr="00405215">
        <w:rPr>
          <w:rFonts w:ascii="Arial" w:hAnsi="Arial" w:cs="Arial"/>
        </w:rPr>
        <w:t>Abs.</w:t>
      </w:r>
      <w:r w:rsidR="00827E44" w:rsidRPr="00405215">
        <w:rPr>
          <w:rFonts w:ascii="Arial" w:hAnsi="Arial" w:cs="Arial"/>
        </w:rPr>
        <w:t> </w:t>
      </w:r>
      <w:r w:rsidRPr="00405215">
        <w:rPr>
          <w:rFonts w:ascii="Arial" w:hAnsi="Arial" w:cs="Arial"/>
        </w:rPr>
        <w:t>4</w:t>
      </w:r>
      <w:r w:rsidR="00670C0E" w:rsidRPr="00405215">
        <w:rPr>
          <w:rFonts w:ascii="Arial" w:hAnsi="Arial" w:cs="Arial"/>
        </w:rPr>
        <w:t xml:space="preserve"> </w:t>
      </w:r>
      <w:r w:rsidRPr="00405215">
        <w:rPr>
          <w:rFonts w:ascii="Arial" w:hAnsi="Arial" w:cs="Arial"/>
        </w:rPr>
        <w:t>VO (EU) 604/2013. Selbst bei vollständiger Abwesenheit medizinischer Nachweise kann gem.</w:t>
      </w:r>
      <w:r w:rsidR="00827E44" w:rsidRPr="00405215">
        <w:rPr>
          <w:rFonts w:ascii="Arial" w:hAnsi="Arial" w:cs="Arial"/>
        </w:rPr>
        <w:t> </w:t>
      </w:r>
      <w:r w:rsidRPr="00405215">
        <w:rPr>
          <w:rFonts w:ascii="Arial" w:hAnsi="Arial" w:cs="Arial"/>
        </w:rPr>
        <w:t>Art.</w:t>
      </w:r>
      <w:r w:rsidR="00827E44" w:rsidRPr="00405215">
        <w:rPr>
          <w:rFonts w:ascii="Arial" w:hAnsi="Arial" w:cs="Arial"/>
        </w:rPr>
        <w:t> </w:t>
      </w:r>
      <w:r w:rsidRPr="00405215">
        <w:rPr>
          <w:rFonts w:ascii="Arial" w:hAnsi="Arial" w:cs="Arial"/>
        </w:rPr>
        <w:t>11</w:t>
      </w:r>
      <w:r w:rsidR="00670C0E" w:rsidRPr="00405215">
        <w:rPr>
          <w:rFonts w:ascii="Arial" w:hAnsi="Arial" w:cs="Arial"/>
        </w:rPr>
        <w:t xml:space="preserve"> </w:t>
      </w:r>
      <w:r w:rsidRPr="00405215">
        <w:rPr>
          <w:rFonts w:ascii="Arial" w:hAnsi="Arial" w:cs="Arial"/>
        </w:rPr>
        <w:t>Abs.</w:t>
      </w:r>
      <w:r w:rsidR="00827E44" w:rsidRPr="00405215">
        <w:rPr>
          <w:rFonts w:ascii="Arial" w:hAnsi="Arial" w:cs="Arial"/>
        </w:rPr>
        <w:t> </w:t>
      </w:r>
      <w:r w:rsidRPr="00405215">
        <w:rPr>
          <w:rFonts w:ascii="Arial" w:hAnsi="Arial" w:cs="Arial"/>
        </w:rPr>
        <w:t>2</w:t>
      </w:r>
      <w:r w:rsidR="00670C0E" w:rsidRPr="00405215">
        <w:rPr>
          <w:rFonts w:ascii="Arial" w:hAnsi="Arial" w:cs="Arial"/>
        </w:rPr>
        <w:t xml:space="preserve"> </w:t>
      </w:r>
      <w:r w:rsidRPr="00405215">
        <w:rPr>
          <w:rFonts w:ascii="Arial" w:hAnsi="Arial" w:cs="Arial"/>
        </w:rPr>
        <w:t>Dublin-Durchführungsverordnung die Hilfsbedürftigkeit von Familienangehörigen durch Glaubhaftmachung nachgewiesen werden. Das Beweiserfordernis im Rahmen des Zuständigkeitsbestimmungsverfahrens der VO (EU) 604/2013 soll nicht über das für die ordnungsgemäße Anwendung der Verordnung erforderliche Maß hinausgehen, Art.</w:t>
      </w:r>
      <w:r w:rsidR="00827E44" w:rsidRPr="00405215">
        <w:rPr>
          <w:rFonts w:ascii="Arial" w:hAnsi="Arial" w:cs="Arial"/>
        </w:rPr>
        <w:t> </w:t>
      </w:r>
      <w:r w:rsidRPr="00405215">
        <w:rPr>
          <w:rFonts w:ascii="Arial" w:hAnsi="Arial" w:cs="Arial"/>
        </w:rPr>
        <w:t>22</w:t>
      </w:r>
      <w:r w:rsidR="00670C0E" w:rsidRPr="00405215">
        <w:rPr>
          <w:rFonts w:ascii="Arial" w:hAnsi="Arial" w:cs="Arial"/>
        </w:rPr>
        <w:t xml:space="preserve"> </w:t>
      </w:r>
      <w:r w:rsidRPr="00405215">
        <w:rPr>
          <w:rFonts w:ascii="Arial" w:hAnsi="Arial" w:cs="Arial"/>
        </w:rPr>
        <w:t>Abs.</w:t>
      </w:r>
      <w:r w:rsidR="00827E44" w:rsidRPr="00405215">
        <w:rPr>
          <w:rFonts w:ascii="Arial" w:hAnsi="Arial" w:cs="Arial"/>
        </w:rPr>
        <w:t> </w:t>
      </w:r>
      <w:r w:rsidRPr="00405215">
        <w:rPr>
          <w:rFonts w:ascii="Arial" w:hAnsi="Arial" w:cs="Arial"/>
        </w:rPr>
        <w:t>4</w:t>
      </w:r>
      <w:r w:rsidR="00670C0E" w:rsidRPr="00405215">
        <w:rPr>
          <w:rFonts w:ascii="Arial" w:hAnsi="Arial" w:cs="Arial"/>
        </w:rPr>
        <w:t xml:space="preserve"> </w:t>
      </w:r>
      <w:r w:rsidRPr="00405215">
        <w:rPr>
          <w:rFonts w:ascii="Arial" w:hAnsi="Arial" w:cs="Arial"/>
        </w:rPr>
        <w:t>VO (EU) 604/2013. Gemäß Art.</w:t>
      </w:r>
      <w:r w:rsidR="00827E44" w:rsidRPr="00405215">
        <w:rPr>
          <w:rFonts w:ascii="Arial" w:hAnsi="Arial" w:cs="Arial"/>
        </w:rPr>
        <w:t> </w:t>
      </w:r>
      <w:r w:rsidRPr="00405215">
        <w:rPr>
          <w:rFonts w:ascii="Arial" w:hAnsi="Arial" w:cs="Arial"/>
        </w:rPr>
        <w:t>22</w:t>
      </w:r>
      <w:r w:rsidR="00670C0E" w:rsidRPr="00405215">
        <w:rPr>
          <w:rFonts w:ascii="Arial" w:hAnsi="Arial" w:cs="Arial"/>
        </w:rPr>
        <w:t xml:space="preserve"> </w:t>
      </w:r>
      <w:r w:rsidRPr="00405215">
        <w:rPr>
          <w:rFonts w:ascii="Arial" w:hAnsi="Arial" w:cs="Arial"/>
        </w:rPr>
        <w:t>Abs.</w:t>
      </w:r>
      <w:r w:rsidR="00827E44" w:rsidRPr="00405215">
        <w:rPr>
          <w:rFonts w:ascii="Arial" w:hAnsi="Arial" w:cs="Arial"/>
        </w:rPr>
        <w:t> </w:t>
      </w:r>
      <w:r w:rsidRPr="00405215">
        <w:rPr>
          <w:rFonts w:ascii="Arial" w:hAnsi="Arial" w:cs="Arial"/>
        </w:rPr>
        <w:t>2</w:t>
      </w:r>
      <w:r w:rsidR="00670C0E" w:rsidRPr="00405215">
        <w:rPr>
          <w:rFonts w:ascii="Arial" w:hAnsi="Arial" w:cs="Arial"/>
        </w:rPr>
        <w:t xml:space="preserve"> </w:t>
      </w:r>
      <w:r w:rsidRPr="00405215">
        <w:rPr>
          <w:rFonts w:ascii="Arial" w:hAnsi="Arial" w:cs="Arial"/>
        </w:rPr>
        <w:t>VO (EU) 604/2013 stehen zur Bestimmung des zuständigen Mitgliedstaates Beweise und Indizien zur Verfügung. Dabei kann eine Zuständigkeit auch allein aufgrund von kohärenten und nachprüfbaren Indizien erfolgen, wenn keine förmlichen Beweismittel zur Verfügung stehen, Art.</w:t>
      </w:r>
      <w:r w:rsidR="00827E44" w:rsidRPr="00405215">
        <w:rPr>
          <w:rFonts w:ascii="Arial" w:hAnsi="Arial" w:cs="Arial"/>
        </w:rPr>
        <w:t> </w:t>
      </w:r>
      <w:r w:rsidRPr="00405215">
        <w:rPr>
          <w:rFonts w:ascii="Arial" w:hAnsi="Arial" w:cs="Arial"/>
        </w:rPr>
        <w:t>22</w:t>
      </w:r>
      <w:r w:rsidR="00670C0E" w:rsidRPr="00405215">
        <w:rPr>
          <w:rFonts w:ascii="Arial" w:hAnsi="Arial" w:cs="Arial"/>
        </w:rPr>
        <w:t xml:space="preserve"> </w:t>
      </w:r>
      <w:r w:rsidRPr="00405215">
        <w:rPr>
          <w:rFonts w:ascii="Arial" w:hAnsi="Arial" w:cs="Arial"/>
        </w:rPr>
        <w:t>Abs.</w:t>
      </w:r>
      <w:r w:rsidR="00827E44" w:rsidRPr="00405215">
        <w:rPr>
          <w:rFonts w:ascii="Arial" w:hAnsi="Arial" w:cs="Arial"/>
        </w:rPr>
        <w:t> </w:t>
      </w:r>
      <w:r w:rsidRPr="00405215">
        <w:rPr>
          <w:rFonts w:ascii="Arial" w:hAnsi="Arial" w:cs="Arial"/>
        </w:rPr>
        <w:t>5</w:t>
      </w:r>
      <w:r w:rsidR="00670C0E" w:rsidRPr="00405215">
        <w:rPr>
          <w:rFonts w:ascii="Arial" w:hAnsi="Arial" w:cs="Arial"/>
        </w:rPr>
        <w:t xml:space="preserve"> </w:t>
      </w:r>
      <w:r w:rsidRPr="00405215">
        <w:rPr>
          <w:rFonts w:ascii="Arial" w:hAnsi="Arial" w:cs="Arial"/>
        </w:rPr>
        <w:t>VO (EU) 604/2013</w:t>
      </w:r>
      <w:r w:rsidR="00827E44" w:rsidRPr="00405215">
        <w:rPr>
          <w:rFonts w:ascii="Arial" w:hAnsi="Arial" w:cs="Arial"/>
        </w:rPr>
        <w:t>.</w:t>
      </w:r>
    </w:p>
    <w:p w14:paraId="6CE65406" w14:textId="77777777" w:rsidR="006A4278" w:rsidRPr="00405215" w:rsidRDefault="006A4278" w:rsidP="00AB4DCA">
      <w:pPr>
        <w:spacing w:line="360" w:lineRule="auto"/>
        <w:jc w:val="both"/>
        <w:rPr>
          <w:rFonts w:ascii="Arial" w:hAnsi="Arial" w:cs="Arial"/>
        </w:rPr>
      </w:pPr>
    </w:p>
    <w:p w14:paraId="38021DF3" w14:textId="5B325D6B" w:rsidR="00827E44" w:rsidRDefault="00827E44" w:rsidP="00827E44">
      <w:pPr>
        <w:spacing w:line="360" w:lineRule="auto"/>
        <w:ind w:left="720"/>
        <w:jc w:val="both"/>
        <w:rPr>
          <w:rFonts w:ascii="Arial" w:hAnsi="Arial" w:cs="Arial"/>
          <w:sz w:val="22"/>
        </w:rPr>
      </w:pPr>
      <w:r w:rsidRPr="00405215">
        <w:rPr>
          <w:rFonts w:ascii="Arial" w:hAnsi="Arial" w:cs="Arial"/>
          <w:sz w:val="22"/>
        </w:rPr>
        <w:t>V</w:t>
      </w:r>
      <w:r w:rsidR="007E4224" w:rsidRPr="00405215">
        <w:rPr>
          <w:rFonts w:ascii="Arial" w:hAnsi="Arial" w:cs="Arial"/>
          <w:sz w:val="22"/>
        </w:rPr>
        <w:t>G Weimar, Beschluss vom 24.</w:t>
      </w:r>
      <w:r w:rsidRPr="00405215">
        <w:rPr>
          <w:rFonts w:ascii="Arial" w:hAnsi="Arial" w:cs="Arial"/>
          <w:sz w:val="22"/>
        </w:rPr>
        <w:t xml:space="preserve"> November </w:t>
      </w:r>
      <w:r w:rsidR="007E4224" w:rsidRPr="00405215">
        <w:rPr>
          <w:rFonts w:ascii="Arial" w:hAnsi="Arial" w:cs="Arial"/>
          <w:sz w:val="22"/>
        </w:rPr>
        <w:t>2020</w:t>
      </w:r>
      <w:r w:rsidRPr="00405215">
        <w:rPr>
          <w:rFonts w:ascii="Arial" w:hAnsi="Arial" w:cs="Arial"/>
          <w:sz w:val="22"/>
        </w:rPr>
        <w:t xml:space="preserve"> </w:t>
      </w:r>
      <w:r w:rsidR="00670C0E" w:rsidRPr="00405215">
        <w:rPr>
          <w:rFonts w:ascii="Arial" w:hAnsi="Arial" w:cs="Arial"/>
          <w:sz w:val="22"/>
        </w:rPr>
        <w:t>–</w:t>
      </w:r>
      <w:r w:rsidRPr="00405215">
        <w:rPr>
          <w:rFonts w:ascii="Arial" w:hAnsi="Arial" w:cs="Arial"/>
          <w:sz w:val="22"/>
        </w:rPr>
        <w:t xml:space="preserve"> </w:t>
      </w:r>
      <w:r w:rsidR="007E4224" w:rsidRPr="00405215">
        <w:rPr>
          <w:rFonts w:ascii="Arial" w:hAnsi="Arial" w:cs="Arial"/>
          <w:sz w:val="22"/>
        </w:rPr>
        <w:t xml:space="preserve">7 E 1492/20 </w:t>
      </w:r>
      <w:proofErr w:type="spellStart"/>
      <w:r w:rsidR="007E4224" w:rsidRPr="00405215">
        <w:rPr>
          <w:rFonts w:ascii="Arial" w:hAnsi="Arial" w:cs="Arial"/>
          <w:sz w:val="22"/>
        </w:rPr>
        <w:t>We</w:t>
      </w:r>
      <w:proofErr w:type="spellEnd"/>
      <w:r w:rsidR="007E4224" w:rsidRPr="00405215">
        <w:rPr>
          <w:rFonts w:ascii="Arial" w:hAnsi="Arial" w:cs="Arial"/>
          <w:sz w:val="22"/>
        </w:rPr>
        <w:t>, Abdruck S.</w:t>
      </w:r>
      <w:r w:rsidRPr="00405215">
        <w:rPr>
          <w:rFonts w:ascii="Arial" w:hAnsi="Arial" w:cs="Arial"/>
          <w:sz w:val="22"/>
        </w:rPr>
        <w:t> </w:t>
      </w:r>
      <w:r w:rsidR="007E4224" w:rsidRPr="00405215">
        <w:rPr>
          <w:rFonts w:ascii="Arial" w:hAnsi="Arial" w:cs="Arial"/>
          <w:sz w:val="22"/>
        </w:rPr>
        <w:t>8f.; VG Ansbach, Beschluss vom 20.</w:t>
      </w:r>
      <w:r w:rsidRPr="00405215">
        <w:rPr>
          <w:rFonts w:ascii="Arial" w:hAnsi="Arial" w:cs="Arial"/>
          <w:sz w:val="22"/>
        </w:rPr>
        <w:t xml:space="preserve"> Oktober </w:t>
      </w:r>
      <w:r w:rsidR="007E4224" w:rsidRPr="00405215">
        <w:rPr>
          <w:rFonts w:ascii="Arial" w:hAnsi="Arial" w:cs="Arial"/>
          <w:sz w:val="22"/>
        </w:rPr>
        <w:t>2020</w:t>
      </w:r>
      <w:r w:rsidR="00607FAA" w:rsidRPr="00405215">
        <w:rPr>
          <w:rFonts w:ascii="Arial" w:hAnsi="Arial" w:cs="Arial"/>
          <w:sz w:val="22"/>
        </w:rPr>
        <w:t xml:space="preserve"> </w:t>
      </w:r>
      <w:r w:rsidR="00670C0E" w:rsidRPr="00405215">
        <w:rPr>
          <w:rFonts w:ascii="Arial" w:hAnsi="Arial" w:cs="Arial"/>
          <w:sz w:val="22"/>
        </w:rPr>
        <w:t>–</w:t>
      </w:r>
      <w:r w:rsidR="00607FAA" w:rsidRPr="00405215">
        <w:rPr>
          <w:rFonts w:ascii="Arial" w:hAnsi="Arial" w:cs="Arial"/>
          <w:sz w:val="22"/>
        </w:rPr>
        <w:t xml:space="preserve"> </w:t>
      </w:r>
      <w:r w:rsidR="007E4224" w:rsidRPr="00405215">
        <w:rPr>
          <w:rFonts w:ascii="Arial" w:hAnsi="Arial" w:cs="Arial"/>
          <w:sz w:val="22"/>
        </w:rPr>
        <w:t xml:space="preserve">AN 17 E 20.50328, </w:t>
      </w:r>
      <w:proofErr w:type="spellStart"/>
      <w:r w:rsidR="007E4224" w:rsidRPr="00405215">
        <w:rPr>
          <w:rFonts w:ascii="Arial" w:hAnsi="Arial" w:cs="Arial"/>
          <w:sz w:val="22"/>
        </w:rPr>
        <w:t>juris</w:t>
      </w:r>
      <w:proofErr w:type="spellEnd"/>
      <w:r w:rsidR="00670C0E" w:rsidRPr="00405215">
        <w:rPr>
          <w:rFonts w:ascii="Arial" w:hAnsi="Arial" w:cs="Arial"/>
          <w:sz w:val="22"/>
        </w:rPr>
        <w:t>,</w:t>
      </w:r>
      <w:r w:rsidR="007E4224" w:rsidRPr="00405215">
        <w:rPr>
          <w:rFonts w:ascii="Arial" w:hAnsi="Arial" w:cs="Arial"/>
          <w:sz w:val="22"/>
        </w:rPr>
        <w:t xml:space="preserve"> </w:t>
      </w:r>
      <w:proofErr w:type="spellStart"/>
      <w:r w:rsidR="007E4224" w:rsidRPr="00405215">
        <w:rPr>
          <w:rFonts w:ascii="Arial" w:hAnsi="Arial" w:cs="Arial"/>
          <w:sz w:val="22"/>
        </w:rPr>
        <w:t>Rn</w:t>
      </w:r>
      <w:proofErr w:type="spellEnd"/>
      <w:r w:rsidR="00607FAA" w:rsidRPr="00405215">
        <w:rPr>
          <w:rFonts w:ascii="Arial" w:hAnsi="Arial" w:cs="Arial"/>
          <w:sz w:val="22"/>
        </w:rPr>
        <w:t>. </w:t>
      </w:r>
      <w:r w:rsidR="007E4224" w:rsidRPr="00405215">
        <w:rPr>
          <w:rFonts w:ascii="Arial" w:hAnsi="Arial" w:cs="Arial"/>
          <w:sz w:val="22"/>
        </w:rPr>
        <w:t>46;</w:t>
      </w:r>
      <w:r w:rsidR="00607FAA" w:rsidRPr="00405215">
        <w:rPr>
          <w:rFonts w:ascii="Arial" w:hAnsi="Arial" w:cs="Arial"/>
          <w:sz w:val="22"/>
        </w:rPr>
        <w:t xml:space="preserve"> VG </w:t>
      </w:r>
      <w:r w:rsidR="00607FAA" w:rsidRPr="00405215">
        <w:rPr>
          <w:rFonts w:ascii="Arial" w:hAnsi="Arial" w:cs="Arial"/>
          <w:sz w:val="22"/>
        </w:rPr>
        <w:lastRenderedPageBreak/>
        <w:t>Ansbach</w:t>
      </w:r>
      <w:r w:rsidR="00670C0E" w:rsidRPr="00405215">
        <w:rPr>
          <w:rFonts w:ascii="Arial" w:hAnsi="Arial" w:cs="Arial"/>
          <w:sz w:val="22"/>
        </w:rPr>
        <w:t>,</w:t>
      </w:r>
      <w:r w:rsidR="007E4224" w:rsidRPr="00405215">
        <w:rPr>
          <w:rFonts w:ascii="Arial" w:hAnsi="Arial" w:cs="Arial"/>
          <w:sz w:val="22"/>
        </w:rPr>
        <w:t xml:space="preserve"> Beschluss vom 13.</w:t>
      </w:r>
      <w:r w:rsidR="00607FAA" w:rsidRPr="00405215">
        <w:rPr>
          <w:rFonts w:ascii="Arial" w:hAnsi="Arial" w:cs="Arial"/>
          <w:sz w:val="22"/>
        </w:rPr>
        <w:t xml:space="preserve"> August </w:t>
      </w:r>
      <w:r w:rsidR="007E4224" w:rsidRPr="00405215">
        <w:rPr>
          <w:rFonts w:ascii="Arial" w:hAnsi="Arial" w:cs="Arial"/>
          <w:sz w:val="22"/>
        </w:rPr>
        <w:t>2020</w:t>
      </w:r>
      <w:r w:rsidR="00607FAA" w:rsidRPr="00405215">
        <w:rPr>
          <w:rFonts w:ascii="Arial" w:hAnsi="Arial" w:cs="Arial"/>
          <w:sz w:val="22"/>
        </w:rPr>
        <w:t xml:space="preserve"> </w:t>
      </w:r>
      <w:r w:rsidR="00670C0E" w:rsidRPr="00405215">
        <w:rPr>
          <w:rFonts w:ascii="Arial" w:hAnsi="Arial" w:cs="Arial"/>
          <w:sz w:val="22"/>
        </w:rPr>
        <w:t>–</w:t>
      </w:r>
      <w:r w:rsidR="00607FAA" w:rsidRPr="00405215">
        <w:rPr>
          <w:rFonts w:ascii="Arial" w:hAnsi="Arial" w:cs="Arial"/>
          <w:sz w:val="22"/>
        </w:rPr>
        <w:t xml:space="preserve"> </w:t>
      </w:r>
      <w:r w:rsidR="007E4224" w:rsidRPr="00405215">
        <w:rPr>
          <w:rFonts w:ascii="Arial" w:hAnsi="Arial" w:cs="Arial"/>
          <w:sz w:val="22"/>
        </w:rPr>
        <w:t xml:space="preserve">AN 17 E 20.50216, </w:t>
      </w:r>
      <w:proofErr w:type="spellStart"/>
      <w:r w:rsidR="007E4224" w:rsidRPr="00405215">
        <w:rPr>
          <w:rFonts w:ascii="Arial" w:hAnsi="Arial" w:cs="Arial"/>
          <w:sz w:val="22"/>
        </w:rPr>
        <w:t>juris</w:t>
      </w:r>
      <w:proofErr w:type="spellEnd"/>
      <w:r w:rsidR="00670C0E" w:rsidRPr="00405215">
        <w:rPr>
          <w:rFonts w:ascii="Arial" w:hAnsi="Arial" w:cs="Arial"/>
          <w:sz w:val="22"/>
        </w:rPr>
        <w:t xml:space="preserve">, </w:t>
      </w:r>
      <w:proofErr w:type="spellStart"/>
      <w:r w:rsidR="007E4224" w:rsidRPr="00405215">
        <w:rPr>
          <w:rFonts w:ascii="Arial" w:hAnsi="Arial" w:cs="Arial"/>
          <w:sz w:val="22"/>
        </w:rPr>
        <w:t>Rn</w:t>
      </w:r>
      <w:proofErr w:type="spellEnd"/>
      <w:r w:rsidR="00607FAA" w:rsidRPr="00405215">
        <w:rPr>
          <w:rFonts w:ascii="Arial" w:hAnsi="Arial" w:cs="Arial"/>
          <w:sz w:val="22"/>
        </w:rPr>
        <w:t>. </w:t>
      </w:r>
      <w:r w:rsidR="007E4224" w:rsidRPr="00405215">
        <w:rPr>
          <w:rFonts w:ascii="Arial" w:hAnsi="Arial" w:cs="Arial"/>
          <w:sz w:val="22"/>
        </w:rPr>
        <w:t>36; VG Kassel, Beschluss vom 17.</w:t>
      </w:r>
      <w:r w:rsidR="00607FAA" w:rsidRPr="00405215">
        <w:rPr>
          <w:rFonts w:ascii="Arial" w:hAnsi="Arial" w:cs="Arial"/>
          <w:sz w:val="22"/>
        </w:rPr>
        <w:t xml:space="preserve"> Januar </w:t>
      </w:r>
      <w:r w:rsidR="007E4224" w:rsidRPr="00405215">
        <w:rPr>
          <w:rFonts w:ascii="Arial" w:hAnsi="Arial" w:cs="Arial"/>
          <w:sz w:val="22"/>
        </w:rPr>
        <w:t>2020</w:t>
      </w:r>
      <w:r w:rsidR="00607FAA" w:rsidRPr="00405215">
        <w:rPr>
          <w:rFonts w:ascii="Arial" w:hAnsi="Arial" w:cs="Arial"/>
          <w:sz w:val="22"/>
        </w:rPr>
        <w:t xml:space="preserve"> </w:t>
      </w:r>
      <w:r w:rsidR="00670C0E" w:rsidRPr="00405215">
        <w:rPr>
          <w:rFonts w:ascii="Arial" w:hAnsi="Arial" w:cs="Arial"/>
          <w:sz w:val="22"/>
        </w:rPr>
        <w:t>–</w:t>
      </w:r>
      <w:r w:rsidR="00607FAA" w:rsidRPr="00405215">
        <w:rPr>
          <w:rFonts w:ascii="Arial" w:hAnsi="Arial" w:cs="Arial"/>
          <w:sz w:val="22"/>
        </w:rPr>
        <w:t xml:space="preserve"> </w:t>
      </w:r>
      <w:r w:rsidR="007E4224" w:rsidRPr="00405215">
        <w:rPr>
          <w:rFonts w:ascii="Arial" w:hAnsi="Arial" w:cs="Arial"/>
          <w:sz w:val="22"/>
        </w:rPr>
        <w:t>6 L 2953/19.</w:t>
      </w:r>
      <w:proofErr w:type="gramStart"/>
      <w:r w:rsidR="007E4224" w:rsidRPr="00405215">
        <w:rPr>
          <w:rFonts w:ascii="Arial" w:hAnsi="Arial" w:cs="Arial"/>
          <w:sz w:val="22"/>
        </w:rPr>
        <w:t>KS.A</w:t>
      </w:r>
      <w:proofErr w:type="gramEnd"/>
      <w:r w:rsidR="007E4224" w:rsidRPr="00405215">
        <w:rPr>
          <w:rFonts w:ascii="Arial" w:hAnsi="Arial" w:cs="Arial"/>
          <w:sz w:val="22"/>
        </w:rPr>
        <w:t>, Abdruck S.</w:t>
      </w:r>
      <w:r w:rsidR="00607FAA" w:rsidRPr="00405215">
        <w:rPr>
          <w:rFonts w:ascii="Arial" w:hAnsi="Arial" w:cs="Arial"/>
          <w:sz w:val="22"/>
        </w:rPr>
        <w:t> </w:t>
      </w:r>
      <w:r w:rsidR="007E4224" w:rsidRPr="00405215">
        <w:rPr>
          <w:rFonts w:ascii="Arial" w:hAnsi="Arial" w:cs="Arial"/>
          <w:sz w:val="22"/>
        </w:rPr>
        <w:t>7</w:t>
      </w:r>
      <w:r w:rsidR="00670C0E" w:rsidRPr="00405215">
        <w:rPr>
          <w:rFonts w:ascii="Arial" w:hAnsi="Arial" w:cs="Arial"/>
          <w:sz w:val="22"/>
        </w:rPr>
        <w:t>.</w:t>
      </w:r>
    </w:p>
    <w:p w14:paraId="3636B9CC" w14:textId="77777777" w:rsidR="006A4278" w:rsidRPr="00405215" w:rsidRDefault="006A4278" w:rsidP="00827E44">
      <w:pPr>
        <w:spacing w:line="360" w:lineRule="auto"/>
        <w:ind w:left="720"/>
        <w:jc w:val="both"/>
        <w:rPr>
          <w:rFonts w:ascii="Arial" w:hAnsi="Arial" w:cs="Arial"/>
          <w:sz w:val="22"/>
        </w:rPr>
      </w:pPr>
    </w:p>
    <w:p w14:paraId="4443CBFE" w14:textId="77777777" w:rsidR="00C42FC6" w:rsidRPr="00405215" w:rsidRDefault="007E4224" w:rsidP="00AB4DCA">
      <w:pPr>
        <w:spacing w:line="360" w:lineRule="auto"/>
        <w:jc w:val="both"/>
        <w:rPr>
          <w:rFonts w:ascii="Arial" w:hAnsi="Arial" w:cs="Arial"/>
        </w:rPr>
      </w:pPr>
      <w:r w:rsidRPr="00405215">
        <w:rPr>
          <w:rFonts w:ascii="Arial" w:hAnsi="Arial" w:cs="Arial"/>
        </w:rPr>
        <w:t xml:space="preserve">Die explizit niedrige Nachweisschwelle der Verordnung soll schnelle und effektive Verfahren gewährleisten (Erwägungsgrund 5) und nimmt dabei die Situation Asylsuchender in den Blick. </w:t>
      </w:r>
    </w:p>
    <w:sectPr w:rsidR="00C42FC6" w:rsidRPr="00405215">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Calibri"/>
    <w:panose1 w:val="020B0604020202020204"/>
    <w:charset w:val="01"/>
    <w:family w:val="roman"/>
    <w:pitch w:val="variable"/>
  </w:font>
  <w:font w:name="DejaVu Sans">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21F"/>
    <w:multiLevelType w:val="multilevel"/>
    <w:tmpl w:val="1736B6C4"/>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003BAE"/>
    <w:multiLevelType w:val="multilevel"/>
    <w:tmpl w:val="9AA081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51564D8"/>
    <w:multiLevelType w:val="multilevel"/>
    <w:tmpl w:val="1D56DD9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C6"/>
    <w:rsid w:val="00091D47"/>
    <w:rsid w:val="001D03F1"/>
    <w:rsid w:val="00405215"/>
    <w:rsid w:val="00607FAA"/>
    <w:rsid w:val="00670C0E"/>
    <w:rsid w:val="006A4278"/>
    <w:rsid w:val="007E4224"/>
    <w:rsid w:val="00805543"/>
    <w:rsid w:val="00827E44"/>
    <w:rsid w:val="00AB4DCA"/>
    <w:rsid w:val="00B17350"/>
    <w:rsid w:val="00C42FC6"/>
    <w:rsid w:val="00C64010"/>
    <w:rsid w:val="00DB5259"/>
    <w:rsid w:val="00E20532"/>
    <w:rsid w:val="00FC33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73C4"/>
  <w15:docId w15:val="{A0215310-975A-4203-9034-7B4BA8C9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8E5CDF"/>
    <w:rPr>
      <w:sz w:val="16"/>
      <w:szCs w:val="16"/>
    </w:rPr>
  </w:style>
  <w:style w:type="character" w:customStyle="1" w:styleId="CommentTextChar">
    <w:name w:val="Comment Text Char"/>
    <w:basedOn w:val="DefaultParagraphFont"/>
    <w:link w:val="CommentText"/>
    <w:uiPriority w:val="99"/>
    <w:semiHidden/>
    <w:qFormat/>
    <w:rsid w:val="008E5CDF"/>
    <w:rPr>
      <w:sz w:val="20"/>
      <w:szCs w:val="20"/>
    </w:rPr>
  </w:style>
  <w:style w:type="character" w:customStyle="1" w:styleId="CommentSubjectChar">
    <w:name w:val="Comment Subject Char"/>
    <w:basedOn w:val="CommentTextChar"/>
    <w:link w:val="CommentSubject"/>
    <w:uiPriority w:val="99"/>
    <w:semiHidden/>
    <w:qFormat/>
    <w:rsid w:val="008E5CDF"/>
    <w:rPr>
      <w:b/>
      <w:bCs/>
      <w:sz w:val="20"/>
      <w:szCs w:val="20"/>
    </w:rPr>
  </w:style>
  <w:style w:type="character" w:customStyle="1" w:styleId="BalloonTextChar">
    <w:name w:val="Balloon Text Char"/>
    <w:basedOn w:val="DefaultParagraphFont"/>
    <w:link w:val="BalloonText"/>
    <w:uiPriority w:val="99"/>
    <w:semiHidden/>
    <w:qFormat/>
    <w:rsid w:val="008E5CDF"/>
    <w:rPr>
      <w:rFonts w:ascii="Segoe UI" w:hAnsi="Segoe UI" w:cs="Segoe UI"/>
      <w:sz w:val="18"/>
      <w:szCs w:val="18"/>
    </w:rPr>
  </w:style>
  <w:style w:type="character" w:styleId="Strong">
    <w:name w:val="Strong"/>
    <w:basedOn w:val="DefaultParagraphFont"/>
    <w:uiPriority w:val="22"/>
    <w:qFormat/>
    <w:rsid w:val="00333D52"/>
    <w:rPr>
      <w:b/>
      <w:bCs/>
    </w:rPr>
  </w:style>
  <w:style w:type="character" w:customStyle="1" w:styleId="Internetverknpfung">
    <w:name w:val="Internetverknüpfung"/>
    <w:basedOn w:val="DefaultParagraphFont"/>
    <w:uiPriority w:val="99"/>
    <w:unhideWhenUsed/>
    <w:rsid w:val="00AC70E4"/>
    <w:rPr>
      <w:color w:val="0563C1" w:themeColor="hyperlink"/>
      <w:u w:val="single"/>
    </w:rPr>
  </w:style>
  <w:style w:type="character" w:styleId="UnresolvedMention">
    <w:name w:val="Unresolved Mention"/>
    <w:basedOn w:val="DefaultParagraphFont"/>
    <w:uiPriority w:val="99"/>
    <w:semiHidden/>
    <w:unhideWhenUsed/>
    <w:qFormat/>
    <w:rsid w:val="00AC70E4"/>
    <w:rPr>
      <w:color w:val="605E5C"/>
      <w:shd w:val="clear" w:color="auto" w:fill="E1DFDD"/>
    </w:rPr>
  </w:style>
  <w:style w:type="paragraph" w:customStyle="1" w:styleId="berschrift">
    <w:name w:val="Überschrift"/>
    <w:basedOn w:val="Normal"/>
    <w:next w:val="BodyText"/>
    <w:qFormat/>
    <w:pPr>
      <w:keepNext/>
      <w:spacing w:before="240" w:after="120"/>
    </w:pPr>
    <w:rPr>
      <w:rFonts w:ascii="Carlito" w:eastAsia="DejaVu Sans" w:hAnsi="Carlito"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basedOn w:val="Normal"/>
    <w:qFormat/>
    <w:pPr>
      <w:suppressLineNumbers/>
    </w:pPr>
  </w:style>
  <w:style w:type="paragraph" w:styleId="ListParagraph">
    <w:name w:val="List Paragraph"/>
    <w:basedOn w:val="Normal"/>
    <w:uiPriority w:val="34"/>
    <w:qFormat/>
    <w:rsid w:val="00BC18C4"/>
    <w:pPr>
      <w:ind w:left="720"/>
      <w:contextualSpacing/>
    </w:pPr>
  </w:style>
  <w:style w:type="paragraph" w:styleId="CommentText">
    <w:name w:val="annotation text"/>
    <w:basedOn w:val="Normal"/>
    <w:link w:val="CommentTextChar"/>
    <w:uiPriority w:val="99"/>
    <w:semiHidden/>
    <w:unhideWhenUsed/>
    <w:qFormat/>
    <w:rsid w:val="008E5CDF"/>
    <w:rPr>
      <w:sz w:val="20"/>
      <w:szCs w:val="20"/>
    </w:rPr>
  </w:style>
  <w:style w:type="paragraph" w:styleId="CommentSubject">
    <w:name w:val="annotation subject"/>
    <w:basedOn w:val="CommentText"/>
    <w:next w:val="CommentText"/>
    <w:link w:val="CommentSubjectChar"/>
    <w:uiPriority w:val="99"/>
    <w:semiHidden/>
    <w:unhideWhenUsed/>
    <w:qFormat/>
    <w:rsid w:val="008E5CDF"/>
    <w:rPr>
      <w:b/>
      <w:bCs/>
    </w:rPr>
  </w:style>
  <w:style w:type="paragraph" w:styleId="BalloonText">
    <w:name w:val="Balloon Text"/>
    <w:basedOn w:val="Normal"/>
    <w:link w:val="BalloonTextChar"/>
    <w:uiPriority w:val="99"/>
    <w:semiHidden/>
    <w:unhideWhenUsed/>
    <w:qFormat/>
    <w:rsid w:val="008E5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1181</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Lincoln</dc:creator>
  <dc:description/>
  <cp:lastModifiedBy>Sarah Lincoln</cp:lastModifiedBy>
  <cp:revision>2</cp:revision>
  <dcterms:created xsi:type="dcterms:W3CDTF">2021-11-23T12:18:00Z</dcterms:created>
  <dcterms:modified xsi:type="dcterms:W3CDTF">2021-11-23T12:18:00Z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